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1C13" w14:textId="2C45E444" w:rsidR="007A1CAD" w:rsidRDefault="00CB49EA">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产业资本家·募投管退（PE）实战班 | 赋能岛·独角兽</w:t>
      </w:r>
    </w:p>
    <w:p w14:paraId="65ACE4FD" w14:textId="77777777" w:rsidR="00CB49EA" w:rsidRPr="00CB49EA" w:rsidRDefault="00CB49EA" w:rsidP="00CB49EA">
      <w:pPr>
        <w:widowControl/>
        <w:shd w:val="clear" w:color="auto" w:fill="FFFFFF"/>
        <w:spacing w:after="210"/>
        <w:jc w:val="center"/>
        <w:outlineLvl w:val="1"/>
        <w:rPr>
          <w:rFonts w:ascii="微软雅黑" w:eastAsia="微软雅黑" w:hAnsi="微软雅黑" w:cs="宋体"/>
          <w:color w:val="333333"/>
          <w:kern w:val="0"/>
          <w:szCs w:val="21"/>
        </w:rPr>
      </w:pPr>
      <w:r w:rsidRPr="00CB49EA">
        <w:rPr>
          <w:rFonts w:ascii="微软雅黑" w:eastAsia="微软雅黑" w:hAnsi="微软雅黑" w:cs="宋体" w:hint="eastAsia"/>
          <w:b/>
          <w:bCs/>
          <w:color w:val="0000FF"/>
          <w:spacing w:val="15"/>
          <w:kern w:val="0"/>
          <w:szCs w:val="21"/>
        </w:rPr>
        <w:t>产业资本家</w:t>
      </w:r>
      <w:r w:rsidRPr="00CB49EA">
        <w:rPr>
          <w:rFonts w:ascii="微软雅黑" w:eastAsia="微软雅黑" w:hAnsi="微软雅黑" w:cs="宋体" w:hint="eastAsia"/>
          <w:b/>
          <w:bCs/>
          <w:color w:val="0000FF"/>
          <w:spacing w:val="15"/>
          <w:kern w:val="0"/>
          <w:sz w:val="32"/>
          <w:szCs w:val="32"/>
        </w:rPr>
        <w:t>·募投管退（PE）实战班 | 赋能岛·独角兽</w:t>
      </w:r>
    </w:p>
    <w:p w14:paraId="34D9BDAA" w14:textId="77777777" w:rsidR="00CB49EA" w:rsidRPr="00CB49EA" w:rsidRDefault="00CB49EA" w:rsidP="00CB49EA">
      <w:pPr>
        <w:widowControl/>
        <w:shd w:val="clear" w:color="auto" w:fill="FFFFFF"/>
        <w:jc w:val="right"/>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b/>
          <w:bCs/>
          <w:color w:val="021EAA"/>
          <w:spacing w:val="15"/>
          <w:kern w:val="0"/>
          <w:sz w:val="26"/>
          <w:szCs w:val="26"/>
          <w:shd w:val="clear" w:color="auto" w:fill="FFFFFF"/>
        </w:rPr>
        <w:t>——带着企业做资本，带着资本投企业</w:t>
      </w:r>
    </w:p>
    <w:p w14:paraId="204DF0FC" w14:textId="77777777" w:rsidR="00CB49EA" w:rsidRPr="00CB49EA" w:rsidRDefault="00CB49EA" w:rsidP="00CB49EA">
      <w:pPr>
        <w:widowControl/>
        <w:shd w:val="clear" w:color="auto" w:fill="FFFFFF"/>
        <w:ind w:firstLine="450"/>
        <w:jc w:val="left"/>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Cs w:val="21"/>
          <w:shd w:val="clear" w:color="auto" w:fill="FFFFFF"/>
        </w:rPr>
        <w:t>产业资本家</w:t>
      </w:r>
      <w:r w:rsidRPr="00CB49EA">
        <w:rPr>
          <w:rFonts w:ascii="Microsoft YaHei UI" w:eastAsia="Microsoft YaHei UI" w:hAnsi="Microsoft YaHei UI" w:cs="宋体" w:hint="eastAsia"/>
          <w:color w:val="333333"/>
          <w:spacing w:val="15"/>
          <w:kern w:val="0"/>
          <w:sz w:val="26"/>
          <w:szCs w:val="26"/>
          <w:shd w:val="clear" w:color="auto" w:fill="FFFFFF"/>
        </w:rPr>
        <w:t>·募投管退实战班构建了以</w:t>
      </w:r>
      <w:r w:rsidRPr="00CB49EA">
        <w:rPr>
          <w:rFonts w:ascii="Microsoft YaHei UI" w:eastAsia="Microsoft YaHei UI" w:hAnsi="Microsoft YaHei UI" w:cs="宋体" w:hint="eastAsia"/>
          <w:b/>
          <w:bCs/>
          <w:color w:val="021EAA"/>
          <w:spacing w:val="15"/>
          <w:kern w:val="0"/>
          <w:sz w:val="26"/>
          <w:szCs w:val="26"/>
          <w:shd w:val="clear" w:color="auto" w:fill="FFFFFF"/>
        </w:rPr>
        <w:t>“智库+产业+资本+城市”</w:t>
      </w:r>
      <w:r w:rsidRPr="00CB49EA">
        <w:rPr>
          <w:rFonts w:ascii="Microsoft YaHei UI" w:eastAsia="Microsoft YaHei UI" w:hAnsi="Microsoft YaHei UI" w:cs="宋体" w:hint="eastAsia"/>
          <w:color w:val="333333"/>
          <w:spacing w:val="15"/>
          <w:kern w:val="0"/>
          <w:szCs w:val="21"/>
          <w:shd w:val="clear" w:color="auto" w:fill="FFFFFF"/>
        </w:rPr>
        <w:t>的闭环服务体系和资源平台，一站式地帮助企业逐一完成</w:t>
      </w:r>
      <w:r w:rsidRPr="00CB49EA">
        <w:rPr>
          <w:rFonts w:ascii="Microsoft YaHei UI" w:eastAsia="Microsoft YaHei UI" w:hAnsi="Microsoft YaHei UI" w:cs="宋体" w:hint="eastAsia"/>
          <w:color w:val="333333"/>
          <w:spacing w:val="15"/>
          <w:kern w:val="0"/>
          <w:sz w:val="26"/>
          <w:szCs w:val="26"/>
          <w:shd w:val="clear" w:color="auto" w:fill="FFFFFF"/>
        </w:rPr>
        <w:t>“产业资本顶层设计”、“产融资源配置”、“市场通道构建”等核心环节，让企业的翅膀先硬起来，掌握资本市场的话语权，获得政府在财税政策、土地政策、先导资金的支持，加速自身的升级与转型，</w:t>
      </w:r>
      <w:r w:rsidRPr="00CB49EA">
        <w:rPr>
          <w:rFonts w:ascii="Microsoft YaHei UI" w:eastAsia="Microsoft YaHei UI" w:hAnsi="Microsoft YaHei UI" w:cs="宋体" w:hint="eastAsia"/>
          <w:b/>
          <w:bCs/>
          <w:color w:val="021EAA"/>
          <w:spacing w:val="15"/>
          <w:kern w:val="0"/>
          <w:szCs w:val="21"/>
          <w:shd w:val="clear" w:color="auto" w:fill="FFFFFF"/>
        </w:rPr>
        <w:t>打通行业独角兽的最后一公里，让智本、资本、资源、团队和市场蜂拥而至</w:t>
      </w:r>
      <w:r w:rsidRPr="00CB49EA">
        <w:rPr>
          <w:rFonts w:ascii="Microsoft YaHei UI" w:eastAsia="Microsoft YaHei UI" w:hAnsi="Microsoft YaHei UI" w:cs="宋体" w:hint="eastAsia"/>
          <w:color w:val="333333"/>
          <w:spacing w:val="15"/>
          <w:kern w:val="0"/>
          <w:szCs w:val="21"/>
          <w:shd w:val="clear" w:color="auto" w:fill="FFFFFF"/>
        </w:rPr>
        <w:t>！</w:t>
      </w:r>
    </w:p>
    <w:p w14:paraId="6922BF4C"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宋体" w:eastAsia="宋体" w:hAnsi="宋体" w:cs="宋体" w:hint="eastAsia"/>
          <w:color w:val="333333"/>
          <w:kern w:val="0"/>
          <w:sz w:val="24"/>
        </w:rPr>
        <w:t> </w:t>
      </w:r>
    </w:p>
    <w:p w14:paraId="7511B8F2"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Arial" w:eastAsia="Microsoft YaHei UI" w:hAnsi="Arial" w:cs="Arial"/>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Cs w:val="21"/>
          <w:shd w:val="clear" w:color="auto" w:fill="FFFFFF"/>
        </w:rPr>
        <w:t>为什么要进入募投管退实战班</w:t>
      </w:r>
    </w:p>
    <w:p w14:paraId="43F12329"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Calibri" w:eastAsia="微软雅黑" w:hAnsi="Calibri" w:cs="Calibri"/>
          <w:color w:val="333333"/>
          <w:kern w:val="0"/>
          <w:sz w:val="24"/>
        </w:rPr>
        <w:t> </w:t>
      </w:r>
    </w:p>
    <w:p w14:paraId="14DEB07E"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b/>
          <w:bCs/>
          <w:color w:val="021EAA"/>
          <w:spacing w:val="15"/>
          <w:kern w:val="0"/>
          <w:szCs w:val="21"/>
          <w:shd w:val="clear" w:color="auto" w:fill="FFFFFF"/>
        </w:rPr>
        <w:t>募投管退实战班犹如</w:t>
      </w:r>
      <w:r w:rsidRPr="00CB49EA">
        <w:rPr>
          <w:rFonts w:ascii="Microsoft YaHei UI" w:eastAsia="Microsoft YaHei UI" w:hAnsi="Microsoft YaHei UI" w:cs="宋体" w:hint="eastAsia"/>
          <w:b/>
          <w:bCs/>
          <w:color w:val="021EAA"/>
          <w:spacing w:val="15"/>
          <w:kern w:val="0"/>
          <w:sz w:val="26"/>
          <w:szCs w:val="26"/>
          <w:shd w:val="clear" w:color="auto" w:fill="FFFFFF"/>
        </w:rPr>
        <w:t>“汽车驾校陪练”平台，</w:t>
      </w:r>
      <w:r w:rsidRPr="00CB49EA">
        <w:rPr>
          <w:rFonts w:ascii="Microsoft YaHei UI" w:eastAsia="Microsoft YaHei UI" w:hAnsi="Microsoft YaHei UI" w:cs="宋体" w:hint="eastAsia"/>
          <w:color w:val="333333"/>
          <w:spacing w:val="15"/>
          <w:kern w:val="0"/>
          <w:szCs w:val="21"/>
          <w:shd w:val="clear" w:color="auto" w:fill="FFFFFF"/>
        </w:rPr>
        <w:t>它整合了企业经营发展过程中所需要的核心外部资源，包括政、产、学、研、资等各个领域，并基于强大的资源构建了全链条的服务体系，</w:t>
      </w:r>
      <w:r w:rsidRPr="00CB49EA">
        <w:rPr>
          <w:rFonts w:ascii="Microsoft YaHei UI" w:eastAsia="Microsoft YaHei UI" w:hAnsi="Microsoft YaHei UI" w:cs="宋体" w:hint="eastAsia"/>
          <w:b/>
          <w:bCs/>
          <w:color w:val="021EAA"/>
          <w:spacing w:val="15"/>
          <w:kern w:val="0"/>
          <w:szCs w:val="21"/>
          <w:shd w:val="clear" w:color="auto" w:fill="FFFFFF"/>
        </w:rPr>
        <w:t>一站式助力赋能企业的外延式发展，带着企业开车上路，减少企业走弯路，帮企业转道超车</w:t>
      </w:r>
      <w:r w:rsidRPr="00CB49EA">
        <w:rPr>
          <w:rFonts w:ascii="Microsoft YaHei UI" w:eastAsia="Microsoft YaHei UI" w:hAnsi="Microsoft YaHei UI" w:cs="宋体" w:hint="eastAsia"/>
          <w:color w:val="333333"/>
          <w:spacing w:val="15"/>
          <w:kern w:val="0"/>
          <w:szCs w:val="21"/>
          <w:shd w:val="clear" w:color="auto" w:fill="FFFFFF"/>
        </w:rPr>
        <w:t>，奠定产业地位，与资本结婚生子，赋能企业成为行业独角兽！</w:t>
      </w:r>
    </w:p>
    <w:p w14:paraId="3E258806"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Calibri" w:eastAsia="微软雅黑" w:hAnsi="Calibri" w:cs="Calibri"/>
          <w:color w:val="333333"/>
          <w:kern w:val="0"/>
          <w:sz w:val="24"/>
        </w:rPr>
        <w:t> </w:t>
      </w:r>
    </w:p>
    <w:p w14:paraId="40E01523" w14:textId="2B483CE3"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Arial" w:eastAsia="Microsoft YaHei UI" w:hAnsi="Arial" w:cs="Arial"/>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Cs w:val="21"/>
          <w:shd w:val="clear" w:color="auto" w:fill="FFFFFF"/>
        </w:rPr>
        <w:t>谁适合进入募投管退实战班</w:t>
      </w:r>
      <w:r w:rsidRPr="00CB49EA">
        <w:rPr>
          <w:rFonts w:ascii="微软雅黑" w:eastAsia="微软雅黑" w:hAnsi="微软雅黑" w:cs="宋体"/>
          <w:color w:val="333333"/>
          <w:kern w:val="0"/>
          <w:szCs w:val="21"/>
        </w:rPr>
        <w:fldChar w:fldCharType="begin"/>
      </w:r>
      <w:r w:rsidRPr="00CB49EA">
        <w:rPr>
          <w:rFonts w:ascii="微软雅黑" w:eastAsia="微软雅黑" w:hAnsi="微软雅黑" w:cs="宋体"/>
          <w:color w:val="333333"/>
          <w:kern w:val="0"/>
          <w:szCs w:val="21"/>
        </w:rPr>
        <w:instrText xml:space="preserve"> INCLUDEPICTURE "http://embayanxiu.com/core/extend/ueditor/themes/default/images/spacer.gif" \* MERGEFORMATINET </w:instrText>
      </w:r>
      <w:r w:rsidRPr="00CB49EA">
        <w:rPr>
          <w:rFonts w:ascii="微软雅黑" w:eastAsia="微软雅黑" w:hAnsi="微软雅黑" w:cs="宋体"/>
          <w:color w:val="333333"/>
          <w:kern w:val="0"/>
          <w:szCs w:val="21"/>
        </w:rPr>
        <w:fldChar w:fldCharType="separate"/>
      </w:r>
      <w:r w:rsidRPr="00CB49EA">
        <w:rPr>
          <w:rFonts w:ascii="微软雅黑" w:eastAsia="微软雅黑" w:hAnsi="微软雅黑" w:cs="宋体"/>
          <w:noProof/>
          <w:color w:val="333333"/>
          <w:kern w:val="0"/>
          <w:szCs w:val="21"/>
        </w:rPr>
        <w:drawing>
          <wp:inline distT="0" distB="0" distL="0" distR="0" wp14:anchorId="657AA3FF" wp14:editId="461EEBC8">
            <wp:extent cx="406400" cy="406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CB49EA">
        <w:rPr>
          <w:rFonts w:ascii="微软雅黑" w:eastAsia="微软雅黑" w:hAnsi="微软雅黑" w:cs="宋体"/>
          <w:color w:val="333333"/>
          <w:kern w:val="0"/>
          <w:szCs w:val="21"/>
        </w:rPr>
        <w:fldChar w:fldCharType="end"/>
      </w:r>
    </w:p>
    <w:p w14:paraId="6F97BA13"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Segoe UI Symbol" w:eastAsia="Microsoft YaHei UI" w:hAnsi="Segoe UI Symbol" w:cs="Segoe UI Symbol"/>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 w:val="26"/>
          <w:szCs w:val="26"/>
          <w:shd w:val="clear" w:color="auto" w:fill="FFFFFF"/>
        </w:rPr>
        <w:t xml:space="preserve"> 我要拿土地，政府也支持，但缺产业内容</w:t>
      </w:r>
    </w:p>
    <w:p w14:paraId="2ACA6D5B"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Segoe UI Symbol" w:eastAsia="Microsoft YaHei UI" w:hAnsi="Segoe UI Symbol" w:cs="Segoe UI Symbol"/>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 w:val="26"/>
          <w:szCs w:val="26"/>
          <w:shd w:val="clear" w:color="auto" w:fill="FFFFFF"/>
        </w:rPr>
        <w:t xml:space="preserve"> 我想上市，但不懂资本，不知道风险在哪里</w:t>
      </w:r>
    </w:p>
    <w:p w14:paraId="32D1F8AD"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Segoe UI Symbol" w:eastAsia="Microsoft YaHei UI" w:hAnsi="Segoe UI Symbol" w:cs="Segoe UI Symbol"/>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 w:val="26"/>
          <w:szCs w:val="26"/>
          <w:shd w:val="clear" w:color="auto" w:fill="FFFFFF"/>
        </w:rPr>
        <w:t xml:space="preserve"> 我已经上市了，但市值一直低迷不振，急需并购一些好项目</w:t>
      </w:r>
    </w:p>
    <w:p w14:paraId="3C3DDCAA"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Segoe UI Symbol" w:eastAsia="Microsoft YaHei UI" w:hAnsi="Segoe UI Symbol" w:cs="Segoe UI Symbol"/>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 w:val="26"/>
          <w:szCs w:val="26"/>
          <w:shd w:val="clear" w:color="auto" w:fill="FFFFFF"/>
        </w:rPr>
        <w:t xml:space="preserve"> 我的年增长率始终无法突破30%</w:t>
      </w:r>
    </w:p>
    <w:p w14:paraId="2C473B1A"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Segoe UI Symbol" w:eastAsia="Microsoft YaHei UI" w:hAnsi="Segoe UI Symbol" w:cs="Segoe UI Symbol"/>
          <w:color w:val="333333"/>
          <w:spacing w:val="15"/>
          <w:kern w:val="0"/>
          <w:sz w:val="26"/>
          <w:szCs w:val="26"/>
          <w:shd w:val="clear" w:color="auto" w:fill="FFFFFF"/>
        </w:rPr>
        <w:lastRenderedPageBreak/>
        <w:t>☞</w:t>
      </w:r>
      <w:r w:rsidRPr="00CB49EA">
        <w:rPr>
          <w:rFonts w:ascii="Microsoft YaHei UI" w:eastAsia="Microsoft YaHei UI" w:hAnsi="Microsoft YaHei UI" w:cs="宋体" w:hint="eastAsia"/>
          <w:color w:val="333333"/>
          <w:spacing w:val="15"/>
          <w:kern w:val="0"/>
          <w:sz w:val="26"/>
          <w:szCs w:val="26"/>
          <w:shd w:val="clear" w:color="auto" w:fill="FFFFFF"/>
        </w:rPr>
        <w:t xml:space="preserve"> 我的高管团队跟不上我的战略思维，缺乏创新力和执行力</w:t>
      </w:r>
    </w:p>
    <w:p w14:paraId="43B32A03"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Segoe UI Symbol" w:eastAsia="Microsoft YaHei UI" w:hAnsi="Segoe UI Symbol" w:cs="Segoe UI Symbol"/>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 w:val="26"/>
          <w:szCs w:val="26"/>
          <w:shd w:val="clear" w:color="auto" w:fill="FFFFFF"/>
        </w:rPr>
        <w:t xml:space="preserve"> 我的项目属于稳定增长型的，急需一笔资金助力业绩提升，进入资本市场</w:t>
      </w:r>
    </w:p>
    <w:p w14:paraId="4B5F9F90"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Arial" w:eastAsia="Microsoft YaHei UI" w:hAnsi="Arial" w:cs="Arial"/>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Cs w:val="21"/>
          <w:shd w:val="clear" w:color="auto" w:fill="FFFFFF"/>
        </w:rPr>
        <w:t>赋能</w:t>
      </w:r>
      <w:r w:rsidRPr="00CB49EA">
        <w:rPr>
          <w:rFonts w:ascii="Microsoft YaHei UI" w:eastAsia="Microsoft YaHei UI" w:hAnsi="Microsoft YaHei UI" w:cs="宋体" w:hint="eastAsia"/>
          <w:b/>
          <w:bCs/>
          <w:color w:val="333333"/>
          <w:spacing w:val="15"/>
          <w:kern w:val="0"/>
          <w:sz w:val="26"/>
          <w:szCs w:val="26"/>
          <w:shd w:val="clear" w:color="auto" w:fill="FFFFFF"/>
        </w:rPr>
        <w:t>·成长路径图</w:t>
      </w:r>
    </w:p>
    <w:p w14:paraId="2E79356D"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Cs w:val="21"/>
          <w:shd w:val="clear" w:color="auto" w:fill="FFFFFF"/>
        </w:rPr>
        <w:t>项目初路演</w:t>
      </w:r>
      <w:r w:rsidRPr="00CB49EA">
        <w:rPr>
          <w:rFonts w:ascii="Microsoft YaHei UI" w:eastAsia="Microsoft YaHei UI" w:hAnsi="Microsoft YaHei UI" w:cs="宋体" w:hint="eastAsia"/>
          <w:color w:val="333333"/>
          <w:spacing w:val="15"/>
          <w:kern w:val="0"/>
          <w:sz w:val="26"/>
          <w:szCs w:val="26"/>
          <w:shd w:val="clear" w:color="auto" w:fill="FFFFFF"/>
        </w:rPr>
        <w:t>+入孵体检会诊   →</w:t>
      </w:r>
      <w:r w:rsidRPr="00CB49EA">
        <w:rPr>
          <w:rFonts w:ascii="Microsoft YaHei UI" w:eastAsia="Microsoft YaHei UI" w:hAnsi="Microsoft YaHei UI" w:cs="宋体" w:hint="eastAsia"/>
          <w:color w:val="333333"/>
          <w:spacing w:val="15"/>
          <w:kern w:val="0"/>
          <w:szCs w:val="21"/>
          <w:shd w:val="clear" w:color="auto" w:fill="FFFFFF"/>
        </w:rPr>
        <w:t>企业经营管理梳理与孵化</w:t>
      </w:r>
    </w:p>
    <w:p w14:paraId="7B034F77"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Cs w:val="21"/>
          <w:shd w:val="clear" w:color="auto" w:fill="FFFFFF"/>
        </w:rPr>
        <w:t>项目产业资本战略规划</w:t>
      </w:r>
      <w:r w:rsidRPr="00CB49EA">
        <w:rPr>
          <w:rFonts w:ascii="Microsoft YaHei UI" w:eastAsia="Microsoft YaHei UI" w:hAnsi="Microsoft YaHei UI" w:cs="宋体" w:hint="eastAsia"/>
          <w:color w:val="333333"/>
          <w:spacing w:val="15"/>
          <w:kern w:val="0"/>
          <w:sz w:val="26"/>
          <w:szCs w:val="26"/>
          <w:shd w:val="clear" w:color="auto" w:fill="FFFFFF"/>
        </w:rPr>
        <w:t>      →</w:t>
      </w:r>
      <w:r w:rsidRPr="00CB49EA">
        <w:rPr>
          <w:rFonts w:ascii="Microsoft YaHei UI" w:eastAsia="Microsoft YaHei UI" w:hAnsi="Microsoft YaHei UI" w:cs="宋体" w:hint="eastAsia"/>
          <w:color w:val="333333"/>
          <w:spacing w:val="15"/>
          <w:kern w:val="0"/>
          <w:szCs w:val="21"/>
          <w:shd w:val="clear" w:color="auto" w:fill="FFFFFF"/>
        </w:rPr>
        <w:t>政、产、融资源配</w:t>
      </w:r>
    </w:p>
    <w:p w14:paraId="490C8343"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Cs w:val="21"/>
          <w:shd w:val="clear" w:color="auto" w:fill="FFFFFF"/>
        </w:rPr>
        <w:t>商业计划书撰写</w:t>
      </w:r>
      <w:r w:rsidRPr="00CB49EA">
        <w:rPr>
          <w:rFonts w:ascii="Microsoft YaHei UI" w:eastAsia="Microsoft YaHei UI" w:hAnsi="Microsoft YaHei UI" w:cs="宋体" w:hint="eastAsia"/>
          <w:color w:val="333333"/>
          <w:spacing w:val="15"/>
          <w:kern w:val="0"/>
          <w:sz w:val="26"/>
          <w:szCs w:val="26"/>
          <w:shd w:val="clear" w:color="auto" w:fill="FFFFFF"/>
        </w:rPr>
        <w:t>           →</w:t>
      </w:r>
      <w:r w:rsidRPr="00CB49EA">
        <w:rPr>
          <w:rFonts w:ascii="Microsoft YaHei UI" w:eastAsia="Microsoft YaHei UI" w:hAnsi="Microsoft YaHei UI" w:cs="宋体" w:hint="eastAsia"/>
          <w:color w:val="333333"/>
          <w:spacing w:val="15"/>
          <w:kern w:val="0"/>
          <w:szCs w:val="21"/>
          <w:shd w:val="clear" w:color="auto" w:fill="FFFFFF"/>
        </w:rPr>
        <w:t>项目融资路演</w:t>
      </w:r>
      <w:r w:rsidRPr="00CB49EA">
        <w:rPr>
          <w:rFonts w:ascii="Microsoft YaHei UI" w:eastAsia="Microsoft YaHei UI" w:hAnsi="Microsoft YaHei UI" w:cs="宋体" w:hint="eastAsia"/>
          <w:color w:val="333333"/>
          <w:spacing w:val="15"/>
          <w:kern w:val="0"/>
          <w:sz w:val="26"/>
          <w:szCs w:val="26"/>
          <w:shd w:val="clear" w:color="auto" w:fill="FFFFFF"/>
        </w:rPr>
        <w:t>+智库推介</w:t>
      </w:r>
    </w:p>
    <w:p w14:paraId="00148513"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Arial" w:eastAsia="Microsoft YaHei UI" w:hAnsi="Arial" w:cs="Arial"/>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Cs w:val="21"/>
          <w:shd w:val="clear" w:color="auto" w:fill="FFFFFF"/>
        </w:rPr>
        <w:t>一体化智库大咖团</w:t>
      </w:r>
      <w:r w:rsidRPr="00CB49EA">
        <w:rPr>
          <w:rFonts w:ascii="Microsoft YaHei UI" w:eastAsia="Microsoft YaHei UI" w:hAnsi="Microsoft YaHei UI" w:cs="宋体" w:hint="eastAsia"/>
          <w:b/>
          <w:bCs/>
          <w:color w:val="333333"/>
          <w:spacing w:val="15"/>
          <w:kern w:val="0"/>
          <w:sz w:val="26"/>
          <w:szCs w:val="26"/>
          <w:shd w:val="clear" w:color="auto" w:fill="FFFFFF"/>
        </w:rPr>
        <w:t>+投资联合体联合孵化</w:t>
      </w:r>
    </w:p>
    <w:p w14:paraId="2E41D450"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Calibri" w:eastAsia="微软雅黑" w:hAnsi="Calibri" w:cs="Calibri"/>
          <w:color w:val="333333"/>
          <w:kern w:val="0"/>
          <w:sz w:val="24"/>
        </w:rPr>
        <w:t> </w:t>
      </w:r>
    </w:p>
    <w:p w14:paraId="2E7AD390"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Arial" w:eastAsia="Microsoft YaHei UI" w:hAnsi="Arial" w:cs="Arial"/>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Cs w:val="21"/>
          <w:shd w:val="clear" w:color="auto" w:fill="FFFFFF"/>
        </w:rPr>
        <w:t>进入实战班后有哪些收获</w:t>
      </w:r>
    </w:p>
    <w:p w14:paraId="3912FBE7"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Apple Color Emoji" w:eastAsia="Microsoft YaHei UI" w:hAnsi="Apple Color Emoji" w:cs="Apple Color Emoji"/>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 w:val="26"/>
          <w:szCs w:val="26"/>
          <w:shd w:val="clear" w:color="auto" w:fill="FFFFFF"/>
        </w:rPr>
        <w:t xml:space="preserve"> 获得直通政府项目的行业渠道，以点带面打开行业市场</w:t>
      </w:r>
    </w:p>
    <w:p w14:paraId="2856966D"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Apple Color Emoji" w:eastAsia="Microsoft YaHei UI" w:hAnsi="Apple Color Emoji" w:cs="Apple Color Emoji"/>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 w:val="26"/>
          <w:szCs w:val="26"/>
          <w:shd w:val="clear" w:color="auto" w:fill="FFFFFF"/>
        </w:rPr>
        <w:t xml:space="preserve"> 获得“智库+资本”联合陪练，玩转产业与资本，让资本为自己打工</w:t>
      </w:r>
    </w:p>
    <w:p w14:paraId="1CD58E58"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Apple Color Emoji" w:eastAsia="Microsoft YaHei UI" w:hAnsi="Apple Color Emoji" w:cs="Apple Color Emoji"/>
          <w:color w:val="333333"/>
          <w:spacing w:val="15"/>
          <w:kern w:val="0"/>
          <w:sz w:val="26"/>
          <w:szCs w:val="26"/>
          <w:shd w:val="clear" w:color="auto" w:fill="FFFFFF"/>
        </w:rPr>
        <w:t>☑</w:t>
      </w:r>
      <w:r w:rsidRPr="00CB49EA">
        <w:rPr>
          <w:rFonts w:ascii="Microsoft YaHei UI" w:eastAsia="Microsoft YaHei UI" w:hAnsi="Microsoft YaHei UI" w:cs="宋体" w:hint="eastAsia"/>
          <w:color w:val="333333"/>
          <w:spacing w:val="15"/>
          <w:kern w:val="0"/>
          <w:sz w:val="26"/>
          <w:szCs w:val="26"/>
          <w:shd w:val="clear" w:color="auto" w:fill="FFFFFF"/>
        </w:rPr>
        <w:t xml:space="preserve"> 获得专家大咖团和投资联合体的背书</w:t>
      </w:r>
    </w:p>
    <w:p w14:paraId="47C28908"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Arial" w:eastAsia="Microsoft YaHei UI" w:hAnsi="Arial" w:cs="Arial"/>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Cs w:val="21"/>
          <w:shd w:val="clear" w:color="auto" w:fill="FFFFFF"/>
        </w:rPr>
        <w:t>部分经典案例：</w:t>
      </w:r>
    </w:p>
    <w:p w14:paraId="0D0FC131"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宋体" w:eastAsia="宋体" w:hAnsi="宋体" w:cs="宋体" w:hint="eastAsia"/>
          <w:b/>
          <w:bCs/>
          <w:color w:val="333333"/>
          <w:kern w:val="0"/>
          <w:szCs w:val="21"/>
        </w:rPr>
        <w:t>递进式并购，完成从实业家向资本家的转变，力王高科股份只用了</w:t>
      </w:r>
      <w:r w:rsidRPr="00CB49EA">
        <w:rPr>
          <w:rFonts w:ascii="宋体" w:eastAsia="宋体" w:hAnsi="宋体" w:cs="宋体" w:hint="eastAsia"/>
          <w:b/>
          <w:bCs/>
          <w:color w:val="333333"/>
          <w:kern w:val="0"/>
          <w:sz w:val="23"/>
          <w:szCs w:val="23"/>
        </w:rPr>
        <w:t>6个月！</w:t>
      </w:r>
    </w:p>
    <w:p w14:paraId="30731AA4"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宋体" w:eastAsia="宋体" w:hAnsi="宋体" w:cs="宋体" w:hint="eastAsia"/>
          <w:color w:val="333333"/>
          <w:kern w:val="0"/>
          <w:szCs w:val="21"/>
        </w:rPr>
        <w:t>他是赋能岛私董会二期成员</w:t>
      </w:r>
      <w:r w:rsidRPr="00CB49EA">
        <w:rPr>
          <w:rFonts w:ascii="宋体" w:eastAsia="宋体" w:hAnsi="宋体" w:cs="宋体" w:hint="eastAsia"/>
          <w:color w:val="333333"/>
          <w:kern w:val="0"/>
          <w:sz w:val="23"/>
          <w:szCs w:val="23"/>
        </w:rPr>
        <w:t>“孙春阳”！马力博士及其所领衔的行业合伙人团队作为孙董事的专属私人导师团， </w:t>
      </w:r>
      <w:r w:rsidRPr="00CB49EA">
        <w:rPr>
          <w:rFonts w:ascii="宋体" w:eastAsia="宋体" w:hAnsi="宋体" w:cs="宋体" w:hint="eastAsia"/>
          <w:b/>
          <w:bCs/>
          <w:color w:val="021EAA"/>
          <w:kern w:val="0"/>
          <w:szCs w:val="21"/>
        </w:rPr>
        <w:t>助力力王高科成功路演募资</w:t>
      </w:r>
      <w:r w:rsidRPr="00CB49EA">
        <w:rPr>
          <w:rFonts w:ascii="宋体" w:eastAsia="宋体" w:hAnsi="宋体" w:cs="宋体" w:hint="eastAsia"/>
          <w:b/>
          <w:bCs/>
          <w:color w:val="021EAA"/>
          <w:kern w:val="0"/>
          <w:sz w:val="23"/>
          <w:szCs w:val="23"/>
        </w:rPr>
        <w:t>1439万。</w:t>
      </w:r>
    </w:p>
    <w:p w14:paraId="4AD1D500"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微软雅黑" w:eastAsia="微软雅黑" w:hAnsi="微软雅黑" w:cs="宋体" w:hint="eastAsia"/>
          <w:b/>
          <w:bCs/>
          <w:color w:val="333333"/>
          <w:spacing w:val="15"/>
          <w:kern w:val="0"/>
          <w:sz w:val="23"/>
          <w:szCs w:val="23"/>
        </w:rPr>
        <w:t>“进口，接口，出口，风口”铸就了新三板第一个吃螃蟹的人！</w:t>
      </w:r>
    </w:p>
    <w:p w14:paraId="6EE54F84"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宋体" w:eastAsia="宋体" w:hAnsi="宋体" w:cs="宋体" w:hint="eastAsia"/>
          <w:color w:val="333333"/>
          <w:kern w:val="0"/>
          <w:szCs w:val="21"/>
        </w:rPr>
        <w:t>他是赋能岛私董会二期成员</w:t>
      </w:r>
      <w:r w:rsidRPr="00CB49EA">
        <w:rPr>
          <w:rFonts w:ascii="宋体" w:eastAsia="宋体" w:hAnsi="宋体" w:cs="宋体" w:hint="eastAsia"/>
          <w:color w:val="333333"/>
          <w:kern w:val="0"/>
          <w:sz w:val="23"/>
          <w:szCs w:val="23"/>
        </w:rPr>
        <w:t>“吴晓翔”！马力博士及其所领衔的行业合伙人团队作为吴董事的专属私人导师团， </w:t>
      </w:r>
      <w:r w:rsidRPr="00CB49EA">
        <w:rPr>
          <w:rFonts w:ascii="宋体" w:eastAsia="宋体" w:hAnsi="宋体" w:cs="宋体" w:hint="eastAsia"/>
          <w:b/>
          <w:bCs/>
          <w:color w:val="021EAA"/>
          <w:kern w:val="0"/>
          <w:szCs w:val="21"/>
        </w:rPr>
        <w:t>助力欧美城项目定增</w:t>
      </w:r>
      <w:r w:rsidRPr="00CB49EA">
        <w:rPr>
          <w:rFonts w:ascii="宋体" w:eastAsia="宋体" w:hAnsi="宋体" w:cs="宋体" w:hint="eastAsia"/>
          <w:b/>
          <w:bCs/>
          <w:color w:val="021EAA"/>
          <w:kern w:val="0"/>
          <w:sz w:val="23"/>
          <w:szCs w:val="23"/>
        </w:rPr>
        <w:t>3.6个亿。</w:t>
      </w:r>
    </w:p>
    <w:p w14:paraId="6E287815" w14:textId="3088A188"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Arial" w:eastAsia="Microsoft YaHei UI" w:hAnsi="Arial" w:cs="Arial"/>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Cs w:val="21"/>
          <w:shd w:val="clear" w:color="auto" w:fill="FFFFFF"/>
        </w:rPr>
        <w:t>募投管退</w:t>
      </w:r>
      <w:r w:rsidRPr="00CB49EA">
        <w:rPr>
          <w:rFonts w:ascii="Microsoft YaHei UI" w:eastAsia="Microsoft YaHei UI" w:hAnsi="Microsoft YaHei UI" w:cs="宋体" w:hint="eastAsia"/>
          <w:b/>
          <w:bCs/>
          <w:color w:val="333333"/>
          <w:spacing w:val="15"/>
          <w:kern w:val="0"/>
          <w:sz w:val="26"/>
          <w:szCs w:val="26"/>
          <w:shd w:val="clear" w:color="auto" w:fill="FFFFFF"/>
        </w:rPr>
        <w:t>PE实战班·费用</w:t>
      </w:r>
      <w:r w:rsidRPr="00CB49EA">
        <w:rPr>
          <w:rFonts w:ascii="微软雅黑" w:eastAsia="微软雅黑" w:hAnsi="微软雅黑" w:cs="宋体"/>
          <w:color w:val="333333"/>
          <w:kern w:val="0"/>
          <w:szCs w:val="21"/>
        </w:rPr>
        <w:fldChar w:fldCharType="begin"/>
      </w:r>
      <w:r w:rsidRPr="00CB49EA">
        <w:rPr>
          <w:rFonts w:ascii="微软雅黑" w:eastAsia="微软雅黑" w:hAnsi="微软雅黑" w:cs="宋体"/>
          <w:color w:val="333333"/>
          <w:kern w:val="0"/>
          <w:szCs w:val="21"/>
        </w:rPr>
        <w:instrText xml:space="preserve"> INCLUDEPICTURE "http://embayanxiu.com/core/extend/ueditor/themes/default/images/spacer.gif" \* MERGEFORMATINET </w:instrText>
      </w:r>
      <w:r w:rsidRPr="00CB49EA">
        <w:rPr>
          <w:rFonts w:ascii="微软雅黑" w:eastAsia="微软雅黑" w:hAnsi="微软雅黑" w:cs="宋体"/>
          <w:color w:val="333333"/>
          <w:kern w:val="0"/>
          <w:szCs w:val="21"/>
        </w:rPr>
        <w:fldChar w:fldCharType="separate"/>
      </w:r>
      <w:r w:rsidRPr="00CB49EA">
        <w:rPr>
          <w:rFonts w:ascii="微软雅黑" w:eastAsia="微软雅黑" w:hAnsi="微软雅黑" w:cs="宋体"/>
          <w:noProof/>
          <w:color w:val="333333"/>
          <w:kern w:val="0"/>
          <w:szCs w:val="21"/>
        </w:rPr>
        <w:drawing>
          <wp:inline distT="0" distB="0" distL="0" distR="0" wp14:anchorId="2CF2477A" wp14:editId="503C334B">
            <wp:extent cx="406400" cy="40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CB49EA">
        <w:rPr>
          <w:rFonts w:ascii="微软雅黑" w:eastAsia="微软雅黑" w:hAnsi="微软雅黑" w:cs="宋体"/>
          <w:color w:val="333333"/>
          <w:kern w:val="0"/>
          <w:szCs w:val="21"/>
        </w:rPr>
        <w:fldChar w:fldCharType="end"/>
      </w:r>
    </w:p>
    <w:p w14:paraId="2193A4A8"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Cs w:val="21"/>
          <w:shd w:val="clear" w:color="auto" w:fill="FFFFFF"/>
        </w:rPr>
        <w:t>学习周期：学制一年，</w:t>
      </w:r>
      <w:r w:rsidRPr="00CB49EA">
        <w:rPr>
          <w:rFonts w:ascii="Microsoft YaHei UI" w:eastAsia="Microsoft YaHei UI" w:hAnsi="Microsoft YaHei UI" w:cs="宋体" w:hint="eastAsia"/>
          <w:color w:val="333333"/>
          <w:spacing w:val="15"/>
          <w:kern w:val="0"/>
          <w:sz w:val="23"/>
          <w:szCs w:val="23"/>
          <w:shd w:val="clear" w:color="auto" w:fill="FFFFFF"/>
        </w:rPr>
        <w:t>6次集训，每次2天（一般在周六、日密训），另将穿插组织各类企业游学、项目考察、资源对接、投融资路演等活动</w:t>
      </w:r>
    </w:p>
    <w:p w14:paraId="38209194"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Cs w:val="21"/>
          <w:shd w:val="clear" w:color="auto" w:fill="FFFFFF"/>
        </w:rPr>
        <w:t>学习地点：北京清华园及优秀学员企业所在地</w:t>
      </w:r>
    </w:p>
    <w:p w14:paraId="547DBEB8"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Cs w:val="21"/>
          <w:shd w:val="clear" w:color="auto" w:fill="FFFFFF"/>
        </w:rPr>
        <w:lastRenderedPageBreak/>
        <w:t>学习费用：</w:t>
      </w:r>
      <w:r w:rsidRPr="00CB49EA">
        <w:rPr>
          <w:rFonts w:ascii="Microsoft YaHei UI" w:eastAsia="Microsoft YaHei UI" w:hAnsi="Microsoft YaHei UI" w:cs="宋体" w:hint="eastAsia"/>
          <w:b/>
          <w:bCs/>
          <w:color w:val="021EAA"/>
          <w:spacing w:val="15"/>
          <w:kern w:val="0"/>
          <w:szCs w:val="21"/>
          <w:shd w:val="clear" w:color="auto" w:fill="FFFFFF"/>
        </w:rPr>
        <w:t>原价</w:t>
      </w:r>
      <w:r w:rsidRPr="00CB49EA">
        <w:rPr>
          <w:rFonts w:ascii="Microsoft YaHei UI" w:eastAsia="Microsoft YaHei UI" w:hAnsi="Microsoft YaHei UI" w:cs="宋体" w:hint="eastAsia"/>
          <w:b/>
          <w:bCs/>
          <w:color w:val="021EAA"/>
          <w:spacing w:val="15"/>
          <w:kern w:val="0"/>
          <w:sz w:val="26"/>
          <w:szCs w:val="26"/>
          <w:shd w:val="clear" w:color="auto" w:fill="FFFFFF"/>
        </w:rPr>
        <w:t>12.98万，本期校友特惠至2.98万（限商学院已毕业校友）</w:t>
      </w:r>
    </w:p>
    <w:p w14:paraId="770A7E85"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Arial" w:eastAsia="Microsoft YaHei UI" w:hAnsi="Arial" w:cs="Arial"/>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Cs w:val="21"/>
          <w:shd w:val="clear" w:color="auto" w:fill="FFFFFF"/>
        </w:rPr>
        <w:t>报名方式：</w:t>
      </w:r>
      <w:r w:rsidRPr="00CB49EA">
        <w:rPr>
          <w:rFonts w:ascii="Microsoft YaHei UI" w:eastAsia="Microsoft YaHei UI" w:hAnsi="Microsoft YaHei UI" w:cs="宋体" w:hint="eastAsia"/>
          <w:b/>
          <w:bCs/>
          <w:color w:val="021EAA"/>
          <w:spacing w:val="15"/>
          <w:kern w:val="0"/>
          <w:szCs w:val="21"/>
          <w:shd w:val="clear" w:color="auto" w:fill="FFFFFF"/>
        </w:rPr>
        <w:t>需班主任签署推荐信或两名以上校友签署推荐信。</w:t>
      </w:r>
      <w:r w:rsidRPr="00CB49EA">
        <w:rPr>
          <w:rFonts w:ascii="Microsoft YaHei UI" w:eastAsia="Microsoft YaHei UI" w:hAnsi="Microsoft YaHei UI" w:cs="宋体" w:hint="eastAsia"/>
          <w:color w:val="333333"/>
          <w:spacing w:val="15"/>
          <w:kern w:val="0"/>
          <w:szCs w:val="21"/>
          <w:shd w:val="clear" w:color="auto" w:fill="FFFFFF"/>
        </w:rPr>
        <w:t>我们将安排专职顾问与您对接。</w:t>
      </w:r>
    </w:p>
    <w:p w14:paraId="68A4A0CF"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Arial" w:eastAsia="Microsoft YaHei UI" w:hAnsi="Arial" w:cs="Arial"/>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Cs w:val="21"/>
          <w:shd w:val="clear" w:color="auto" w:fill="FFFFFF"/>
        </w:rPr>
        <w:t>增值收益</w:t>
      </w:r>
    </w:p>
    <w:p w14:paraId="0EBA2601" w14:textId="77777777" w:rsidR="00CB49EA" w:rsidRPr="00CB49EA" w:rsidRDefault="00CB49EA" w:rsidP="00CB49EA">
      <w:pPr>
        <w:widowControl/>
        <w:shd w:val="clear" w:color="auto" w:fill="FFFFFF"/>
        <w:spacing w:line="405" w:lineRule="atLeast"/>
        <w:rPr>
          <w:rFonts w:ascii="微软雅黑" w:eastAsia="微软雅黑" w:hAnsi="微软雅黑" w:cs="宋体" w:hint="eastAsia"/>
          <w:color w:val="333333"/>
          <w:kern w:val="0"/>
          <w:szCs w:val="21"/>
        </w:rPr>
      </w:pPr>
      <w:r w:rsidRPr="00CB49EA">
        <w:rPr>
          <w:rFonts w:ascii="微软雅黑" w:eastAsia="微软雅黑" w:hAnsi="微软雅黑" w:cs="宋体" w:hint="eastAsia"/>
          <w:color w:val="333333"/>
          <w:spacing w:val="15"/>
          <w:kern w:val="0"/>
          <w:szCs w:val="21"/>
          <w:shd w:val="clear" w:color="auto" w:fill="FFFFFF"/>
        </w:rPr>
        <w:t>可获大咖智库团一次免费企业诊断，帮助找到短板。</w:t>
      </w:r>
    </w:p>
    <w:p w14:paraId="1650B10F" w14:textId="77777777" w:rsidR="00CB49EA" w:rsidRPr="00CB49EA" w:rsidRDefault="00CB49EA" w:rsidP="00CB49EA">
      <w:pPr>
        <w:widowControl/>
        <w:shd w:val="clear" w:color="auto" w:fill="FFFFFF"/>
        <w:spacing w:line="405" w:lineRule="atLeast"/>
        <w:rPr>
          <w:rFonts w:ascii="微软雅黑" w:eastAsia="微软雅黑" w:hAnsi="微软雅黑" w:cs="宋体" w:hint="eastAsia"/>
          <w:color w:val="333333"/>
          <w:kern w:val="0"/>
          <w:szCs w:val="21"/>
        </w:rPr>
      </w:pPr>
      <w:r w:rsidRPr="00CB49EA">
        <w:rPr>
          <w:rFonts w:ascii="微软雅黑" w:eastAsia="微软雅黑" w:hAnsi="微软雅黑" w:cs="宋体" w:hint="eastAsia"/>
          <w:color w:val="333333"/>
          <w:spacing w:val="15"/>
          <w:kern w:val="0"/>
          <w:szCs w:val="21"/>
          <w:shd w:val="clear" w:color="auto" w:fill="FFFFFF"/>
        </w:rPr>
        <w:t>优先参加优清商学院每年定期举办的联谊会、高峰论坛、项目发布会以及资源整合大会等。</w:t>
      </w:r>
    </w:p>
    <w:p w14:paraId="30A544DF" w14:textId="77777777" w:rsidR="00CB49EA" w:rsidRPr="00CB49EA" w:rsidRDefault="00CB49EA" w:rsidP="00CB49EA">
      <w:pPr>
        <w:widowControl/>
        <w:shd w:val="clear" w:color="auto" w:fill="FFFFFF"/>
        <w:spacing w:line="405" w:lineRule="atLeast"/>
        <w:rPr>
          <w:rFonts w:ascii="微软雅黑" w:eastAsia="微软雅黑" w:hAnsi="微软雅黑" w:cs="宋体" w:hint="eastAsia"/>
          <w:color w:val="333333"/>
          <w:kern w:val="0"/>
          <w:szCs w:val="21"/>
        </w:rPr>
      </w:pPr>
      <w:r w:rsidRPr="00CB49EA">
        <w:rPr>
          <w:rFonts w:ascii="微软雅黑" w:eastAsia="微软雅黑" w:hAnsi="微软雅黑" w:cs="宋体" w:hint="eastAsia"/>
          <w:color w:val="333333"/>
          <w:spacing w:val="15"/>
          <w:kern w:val="0"/>
          <w:szCs w:val="21"/>
          <w:shd w:val="clear" w:color="auto" w:fill="FFFFFF"/>
        </w:rPr>
        <w:t>优先参与优清商学院平台资源对接、学员企业资源对接、学员企业产品对接、项目路演辅导、投融资对接等活动。</w:t>
      </w:r>
    </w:p>
    <w:p w14:paraId="4F4FF03C" w14:textId="77777777" w:rsidR="00CB49EA" w:rsidRPr="00CB49EA" w:rsidRDefault="00CB49EA" w:rsidP="00CB49EA">
      <w:pPr>
        <w:widowControl/>
        <w:shd w:val="clear" w:color="auto" w:fill="FFFFFF"/>
        <w:spacing w:line="405" w:lineRule="atLeast"/>
        <w:rPr>
          <w:rFonts w:ascii="微软雅黑" w:eastAsia="微软雅黑" w:hAnsi="微软雅黑" w:cs="宋体" w:hint="eastAsia"/>
          <w:color w:val="333333"/>
          <w:kern w:val="0"/>
          <w:szCs w:val="21"/>
        </w:rPr>
      </w:pPr>
      <w:r w:rsidRPr="00CB49EA">
        <w:rPr>
          <w:rFonts w:ascii="微软雅黑" w:eastAsia="微软雅黑" w:hAnsi="微软雅黑" w:cs="宋体" w:hint="eastAsia"/>
          <w:color w:val="333333"/>
          <w:spacing w:val="15"/>
          <w:kern w:val="0"/>
          <w:szCs w:val="21"/>
          <w:shd w:val="clear" w:color="auto" w:fill="FFFFFF"/>
        </w:rPr>
        <w:t>优先享有参加优清商学院第五代企业家私董会项目孵化报名的资格。</w:t>
      </w:r>
    </w:p>
    <w:p w14:paraId="48C003BD"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b/>
          <w:bCs/>
          <w:color w:val="222E5B"/>
          <w:spacing w:val="15"/>
          <w:kern w:val="0"/>
          <w:szCs w:val="21"/>
          <w:shd w:val="clear" w:color="auto" w:fill="FFFFFF"/>
        </w:rPr>
        <w:t>常见问题</w:t>
      </w:r>
    </w:p>
    <w:p w14:paraId="095C509E"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微软雅黑" w:eastAsia="微软雅黑" w:hAnsi="微软雅黑" w:cs="宋体" w:hint="eastAsia"/>
          <w:color w:val="333333"/>
          <w:spacing w:val="15"/>
          <w:kern w:val="0"/>
          <w:szCs w:val="21"/>
          <w:shd w:val="clear" w:color="auto" w:fill="FFFFFF"/>
        </w:rPr>
        <w:t>1. 募投管退实战班跟常规总裁班是一样的吗？</w:t>
      </w:r>
    </w:p>
    <w:p w14:paraId="358D608A"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Cs w:val="21"/>
          <w:shd w:val="clear" w:color="auto" w:fill="FFFFFF"/>
        </w:rPr>
        <w:t>二者有本质区别。</w:t>
      </w:r>
    </w:p>
    <w:p w14:paraId="0BBD6F3E"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Segoe UI Symbol" w:eastAsia="Microsoft YaHei UI" w:hAnsi="Segoe UI Symbol" w:cs="Segoe UI Symbol"/>
          <w:b/>
          <w:bCs/>
          <w:color w:val="021EAA"/>
          <w:spacing w:val="15"/>
          <w:kern w:val="0"/>
          <w:szCs w:val="21"/>
          <w:shd w:val="clear" w:color="auto" w:fill="FFFFFF"/>
        </w:rPr>
        <w:t>☞</w:t>
      </w:r>
      <w:r w:rsidRPr="00CB49EA">
        <w:rPr>
          <w:rFonts w:ascii="Microsoft YaHei UI" w:eastAsia="Microsoft YaHei UI" w:hAnsi="Microsoft YaHei UI" w:cs="宋体" w:hint="eastAsia"/>
          <w:b/>
          <w:bCs/>
          <w:color w:val="021EAA"/>
          <w:spacing w:val="15"/>
          <w:kern w:val="0"/>
          <w:szCs w:val="21"/>
          <w:shd w:val="clear" w:color="auto" w:fill="FFFFFF"/>
        </w:rPr>
        <w:t xml:space="preserve">  带给企业的收益不同。</w:t>
      </w:r>
      <w:r w:rsidRPr="00CB49EA">
        <w:rPr>
          <w:rFonts w:ascii="Microsoft YaHei UI" w:eastAsia="Microsoft YaHei UI" w:hAnsi="Microsoft YaHei UI" w:cs="宋体" w:hint="eastAsia"/>
          <w:color w:val="333333"/>
          <w:spacing w:val="15"/>
          <w:kern w:val="0"/>
          <w:szCs w:val="21"/>
          <w:shd w:val="clear" w:color="auto" w:fill="FFFFFF"/>
        </w:rPr>
        <w:t>常规总裁班犹如汽车学院和中介所，带给企业的是知识、思维启发，和人际圈子；而募投管退实战班犹如汽车陪练和加速器，带着企业直通产业资本圈，在智库和投资者的联合辅导下，高效精准地匹配企业外延式发展所需的核心资源。</w:t>
      </w:r>
    </w:p>
    <w:p w14:paraId="7D616095"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Segoe UI Symbol" w:eastAsia="Microsoft YaHei UI" w:hAnsi="Segoe UI Symbol" w:cs="Segoe UI Symbol"/>
          <w:b/>
          <w:bCs/>
          <w:color w:val="021EAA"/>
          <w:spacing w:val="15"/>
          <w:kern w:val="0"/>
          <w:szCs w:val="21"/>
          <w:shd w:val="clear" w:color="auto" w:fill="FFFFFF"/>
        </w:rPr>
        <w:t>☞</w:t>
      </w:r>
      <w:r w:rsidRPr="00CB49EA">
        <w:rPr>
          <w:rFonts w:ascii="Microsoft YaHei UI" w:eastAsia="Microsoft YaHei UI" w:hAnsi="Microsoft YaHei UI" w:cs="宋体" w:hint="eastAsia"/>
          <w:b/>
          <w:bCs/>
          <w:color w:val="021EAA"/>
          <w:spacing w:val="15"/>
          <w:kern w:val="0"/>
          <w:szCs w:val="21"/>
          <w:shd w:val="clear" w:color="auto" w:fill="FFFFFF"/>
        </w:rPr>
        <w:t xml:space="preserve"> 服务模式不同</w:t>
      </w:r>
      <w:r w:rsidRPr="00CB49EA">
        <w:rPr>
          <w:rFonts w:ascii="Microsoft YaHei UI" w:eastAsia="Microsoft YaHei UI" w:hAnsi="Microsoft YaHei UI" w:cs="宋体" w:hint="eastAsia"/>
          <w:color w:val="333333"/>
          <w:spacing w:val="15"/>
          <w:kern w:val="0"/>
          <w:szCs w:val="21"/>
          <w:shd w:val="clear" w:color="auto" w:fill="FFFFFF"/>
        </w:rPr>
        <w:t>。常规总裁班搭建了一个课堂场景，让老师和学员各取所需，不对结果负责；而募投管退实战班构建的是一个闭环的服务体系；让学员只需专注做好自己，其他的需求和服务都可委托平台进行落地。</w:t>
      </w:r>
    </w:p>
    <w:p w14:paraId="1BC323C6"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微软雅黑" w:eastAsia="微软雅黑" w:hAnsi="微软雅黑" w:cs="宋体" w:hint="eastAsia"/>
          <w:color w:val="333333"/>
          <w:spacing w:val="15"/>
          <w:kern w:val="0"/>
          <w:szCs w:val="21"/>
          <w:shd w:val="clear" w:color="auto" w:fill="FFFFFF"/>
        </w:rPr>
        <w:t>2.半年的时间，我能梳理出公司的产业资本战略规划吗？</w:t>
      </w:r>
    </w:p>
    <w:p w14:paraId="28402F49"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Cs w:val="21"/>
          <w:shd w:val="clear" w:color="auto" w:fill="FFFFFF"/>
        </w:rPr>
        <w:lastRenderedPageBreak/>
        <w:t>根据以往经验，</w:t>
      </w:r>
      <w:r w:rsidRPr="00CB49EA">
        <w:rPr>
          <w:rFonts w:ascii="Microsoft YaHei UI" w:eastAsia="Microsoft YaHei UI" w:hAnsi="Microsoft YaHei UI" w:cs="宋体" w:hint="eastAsia"/>
          <w:b/>
          <w:bCs/>
          <w:color w:val="021EAA"/>
          <w:spacing w:val="15"/>
          <w:kern w:val="0"/>
          <w:szCs w:val="21"/>
          <w:shd w:val="clear" w:color="auto" w:fill="FFFFFF"/>
        </w:rPr>
        <w:t>百分之八十以上的企业在专家智库的指导下，都能梳理出公司自己的定位与方向，提出公司的产业资本战略规划预案</w:t>
      </w:r>
      <w:r w:rsidRPr="00CB49EA">
        <w:rPr>
          <w:rFonts w:ascii="Microsoft YaHei UI" w:eastAsia="Microsoft YaHei UI" w:hAnsi="Microsoft YaHei UI" w:cs="宋体" w:hint="eastAsia"/>
          <w:color w:val="333333"/>
          <w:spacing w:val="15"/>
          <w:kern w:val="0"/>
          <w:szCs w:val="21"/>
          <w:shd w:val="clear" w:color="auto" w:fill="FFFFFF"/>
        </w:rPr>
        <w:t>。而且，平台的智库专家和投资联合体会给出专业的建议。</w:t>
      </w:r>
    </w:p>
    <w:p w14:paraId="4162BA84" w14:textId="77777777" w:rsidR="00CB49EA" w:rsidRPr="00CB49EA" w:rsidRDefault="00CB49EA" w:rsidP="00CB49EA">
      <w:pPr>
        <w:widowControl/>
        <w:shd w:val="clear" w:color="auto" w:fill="FFFFFF"/>
        <w:jc w:val="left"/>
        <w:rPr>
          <w:rFonts w:ascii="微软雅黑" w:eastAsia="微软雅黑" w:hAnsi="微软雅黑" w:cs="宋体" w:hint="eastAsia"/>
          <w:color w:val="333333"/>
          <w:kern w:val="0"/>
          <w:szCs w:val="21"/>
        </w:rPr>
      </w:pPr>
      <w:r w:rsidRPr="00CB49EA">
        <w:rPr>
          <w:rFonts w:ascii="微软雅黑" w:eastAsia="微软雅黑" w:hAnsi="微软雅黑" w:cs="宋体" w:hint="eastAsia"/>
          <w:color w:val="333333"/>
          <w:spacing w:val="15"/>
          <w:kern w:val="0"/>
          <w:szCs w:val="21"/>
          <w:shd w:val="clear" w:color="auto" w:fill="FFFFFF"/>
        </w:rPr>
        <w:t>3. 在其他总裁班，我也能接触到各种政产融资源，这一点募投管退实战班有什么亮点吗？</w:t>
      </w:r>
    </w:p>
    <w:p w14:paraId="039A403C"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Microsoft YaHei UI" w:eastAsia="Microsoft YaHei UI" w:hAnsi="Microsoft YaHei UI" w:cs="宋体" w:hint="eastAsia"/>
          <w:color w:val="333333"/>
          <w:spacing w:val="15"/>
          <w:kern w:val="0"/>
          <w:szCs w:val="21"/>
          <w:shd w:val="clear" w:color="auto" w:fill="FFFFFF"/>
        </w:rPr>
        <w:t>各类资源的简单拼凑和堆砌，并不能产生化学反应创造新价值；只有真正的“产业整合”才能实现价值创造。</w:t>
      </w:r>
      <w:r w:rsidRPr="00CB49EA">
        <w:rPr>
          <w:rFonts w:ascii="Microsoft YaHei UI" w:eastAsia="Microsoft YaHei UI" w:hAnsi="Microsoft YaHei UI" w:cs="宋体" w:hint="eastAsia"/>
          <w:b/>
          <w:bCs/>
          <w:color w:val="021EAA"/>
          <w:spacing w:val="15"/>
          <w:kern w:val="0"/>
          <w:szCs w:val="21"/>
          <w:shd w:val="clear" w:color="auto" w:fill="FFFFFF"/>
        </w:rPr>
        <w:t>募投管退实战班是做“产业整合”，凭借其独有的产业IP，受到政府和投资者的追捧，因此能陪练企业客户上路，直接为企业客户赋予“产业+资本+政府”的力量，迅速将企业孵化起来，实现资本市场的价值倍增。</w:t>
      </w:r>
    </w:p>
    <w:p w14:paraId="4F9EEEF3"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Arial" w:eastAsia="Microsoft YaHei UI" w:hAnsi="Arial" w:cs="Arial"/>
          <w:b/>
          <w:bCs/>
          <w:color w:val="333333"/>
          <w:spacing w:val="15"/>
          <w:kern w:val="0"/>
          <w:sz w:val="26"/>
          <w:szCs w:val="26"/>
          <w:shd w:val="clear" w:color="auto" w:fill="FFFFFF"/>
        </w:rPr>
        <w:t>►</w:t>
      </w:r>
      <w:r w:rsidRPr="00CB49EA">
        <w:rPr>
          <w:rFonts w:ascii="Microsoft YaHei UI" w:eastAsia="Microsoft YaHei UI" w:hAnsi="Microsoft YaHei UI" w:cs="宋体" w:hint="eastAsia"/>
          <w:b/>
          <w:bCs/>
          <w:color w:val="333333"/>
          <w:spacing w:val="15"/>
          <w:kern w:val="0"/>
          <w:sz w:val="26"/>
          <w:szCs w:val="26"/>
          <w:shd w:val="clear" w:color="auto" w:fill="FFFFFF"/>
        </w:rPr>
        <w:t> </w:t>
      </w:r>
      <w:r w:rsidRPr="00CB49EA">
        <w:rPr>
          <w:rFonts w:ascii="Microsoft YaHei UI" w:eastAsia="Microsoft YaHei UI" w:hAnsi="Microsoft YaHei UI" w:cs="宋体" w:hint="eastAsia"/>
          <w:color w:val="333333"/>
          <w:spacing w:val="15"/>
          <w:kern w:val="0"/>
          <w:szCs w:val="21"/>
          <w:shd w:val="clear" w:color="auto" w:fill="FFFFFF"/>
        </w:rPr>
        <w:t>附《推荐信模板》</w:t>
      </w:r>
    </w:p>
    <w:p w14:paraId="1F41C01D" w14:textId="77777777" w:rsidR="00CB49EA" w:rsidRPr="00CB49EA" w:rsidRDefault="00CB49EA" w:rsidP="00CB49EA">
      <w:pPr>
        <w:widowControl/>
        <w:shd w:val="clear" w:color="auto" w:fill="FFFFFF"/>
        <w:rPr>
          <w:rFonts w:ascii="微软雅黑" w:eastAsia="微软雅黑" w:hAnsi="微软雅黑" w:cs="宋体" w:hint="eastAsia"/>
          <w:color w:val="333333"/>
          <w:kern w:val="0"/>
          <w:szCs w:val="21"/>
        </w:rPr>
      </w:pPr>
      <w:r w:rsidRPr="00CB49EA">
        <w:rPr>
          <w:rFonts w:ascii="微软雅黑" w:eastAsia="微软雅黑" w:hAnsi="微软雅黑" w:cs="宋体" w:hint="eastAsia"/>
          <w:b/>
          <w:bCs/>
          <w:color w:val="0000FF"/>
          <w:spacing w:val="15"/>
          <w:kern w:val="0"/>
          <w:sz w:val="36"/>
          <w:szCs w:val="36"/>
        </w:rPr>
        <w:t>产业资本家·募投管退(PE)实战班</w:t>
      </w:r>
    </w:p>
    <w:p w14:paraId="3873D83A" w14:textId="77777777" w:rsidR="00CB49EA" w:rsidRPr="00CB49EA" w:rsidRDefault="00CB49EA" w:rsidP="00CB49EA">
      <w:pPr>
        <w:widowControl/>
        <w:pBdr>
          <w:bottom w:val="single" w:sz="6" w:space="8" w:color="E7E7EB"/>
        </w:pBdr>
        <w:shd w:val="clear" w:color="auto" w:fill="FFFFFF"/>
        <w:spacing w:after="210"/>
        <w:jc w:val="left"/>
        <w:rPr>
          <w:rFonts w:ascii="微软雅黑" w:eastAsia="微软雅黑" w:hAnsi="微软雅黑" w:cs="宋体" w:hint="eastAsia"/>
          <w:color w:val="333333"/>
          <w:kern w:val="0"/>
          <w:szCs w:val="21"/>
        </w:rPr>
      </w:pPr>
      <w:r w:rsidRPr="00CB49EA">
        <w:rPr>
          <w:rFonts w:ascii="黑体" w:eastAsia="黑体" w:hAnsi="黑体" w:cs="宋体" w:hint="eastAsia"/>
          <w:color w:val="333333"/>
          <w:kern w:val="0"/>
          <w:sz w:val="32"/>
          <w:szCs w:val="32"/>
        </w:rPr>
        <w:t>报名申请表</w:t>
      </w:r>
    </w:p>
    <w:tbl>
      <w:tblPr>
        <w:tblW w:w="9195" w:type="dxa"/>
        <w:shd w:val="clear" w:color="auto" w:fill="FFFFFF"/>
        <w:tblCellMar>
          <w:left w:w="0" w:type="dxa"/>
          <w:right w:w="0" w:type="dxa"/>
        </w:tblCellMar>
        <w:tblLook w:val="04A0" w:firstRow="1" w:lastRow="0" w:firstColumn="1" w:lastColumn="0" w:noHBand="0" w:noVBand="1"/>
      </w:tblPr>
      <w:tblGrid>
        <w:gridCol w:w="1212"/>
        <w:gridCol w:w="1198"/>
        <w:gridCol w:w="525"/>
        <w:gridCol w:w="210"/>
        <w:gridCol w:w="1019"/>
        <w:gridCol w:w="644"/>
        <w:gridCol w:w="270"/>
        <w:gridCol w:w="988"/>
        <w:gridCol w:w="1363"/>
        <w:gridCol w:w="209"/>
        <w:gridCol w:w="1557"/>
      </w:tblGrid>
      <w:tr w:rsidR="00CB49EA" w:rsidRPr="00CB49EA" w14:paraId="4953D789" w14:textId="77777777" w:rsidTr="00CB49EA">
        <w:trPr>
          <w:trHeight w:val="720"/>
        </w:trPr>
        <w:tc>
          <w:tcPr>
            <w:tcW w:w="9195" w:type="dxa"/>
            <w:gridSpan w:val="11"/>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ED9402" w14:textId="77777777" w:rsidR="00CB49EA" w:rsidRPr="00CB49EA" w:rsidRDefault="00CB49EA" w:rsidP="00CB49EA">
            <w:pPr>
              <w:widowControl/>
              <w:spacing w:line="368" w:lineRule="atLeast"/>
              <w:jc w:val="center"/>
              <w:rPr>
                <w:rFonts w:ascii="微软雅黑" w:eastAsia="微软雅黑" w:hAnsi="微软雅黑" w:cs="宋体"/>
                <w:color w:val="333333"/>
                <w:kern w:val="0"/>
                <w:szCs w:val="21"/>
              </w:rPr>
            </w:pPr>
            <w:r w:rsidRPr="00CB49EA">
              <w:rPr>
                <w:rFonts w:ascii="楷体" w:eastAsia="楷体" w:hAnsi="楷体" w:cs="宋体" w:hint="eastAsia"/>
                <w:b/>
                <w:bCs/>
                <w:color w:val="333333"/>
                <w:kern w:val="0"/>
                <w:sz w:val="24"/>
              </w:rPr>
              <w:t>个人资料</w:t>
            </w:r>
          </w:p>
        </w:tc>
      </w:tr>
      <w:tr w:rsidR="00CB49EA" w:rsidRPr="00CB49EA" w14:paraId="48F8A0F8" w14:textId="77777777" w:rsidTr="00CB49EA">
        <w:trPr>
          <w:trHeight w:val="72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806F33"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学员资料</w:t>
            </w:r>
          </w:p>
        </w:tc>
        <w:tc>
          <w:tcPr>
            <w:tcW w:w="12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36B57E"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姓名</w:t>
            </w:r>
          </w:p>
        </w:tc>
        <w:tc>
          <w:tcPr>
            <w:tcW w:w="735"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DD84EE"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性别</w:t>
            </w:r>
          </w:p>
        </w:tc>
        <w:tc>
          <w:tcPr>
            <w:tcW w:w="10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41765A"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职务</w:t>
            </w:r>
          </w:p>
        </w:tc>
        <w:tc>
          <w:tcPr>
            <w:tcW w:w="915"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663702"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学历</w:t>
            </w:r>
          </w:p>
        </w:tc>
        <w:tc>
          <w:tcPr>
            <w:tcW w:w="2565"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59192C"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身份证号码</w:t>
            </w:r>
          </w:p>
        </w:tc>
        <w:tc>
          <w:tcPr>
            <w:tcW w:w="15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2797D5"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手机号</w:t>
            </w:r>
          </w:p>
        </w:tc>
      </w:tr>
      <w:tr w:rsidR="00CB49EA" w:rsidRPr="00CB49EA" w14:paraId="08B2A192" w14:textId="77777777" w:rsidTr="00CB49EA">
        <w:trPr>
          <w:trHeight w:val="72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4414BA"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董事长</w:t>
            </w:r>
          </w:p>
        </w:tc>
        <w:tc>
          <w:tcPr>
            <w:tcW w:w="12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FDBD3C0"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7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F573EB9"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10E0E1B"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9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34005E9"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256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A2FAF41"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5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2635B4F"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r w:rsidR="00CB49EA" w:rsidRPr="00CB49EA" w14:paraId="50716F03" w14:textId="77777777" w:rsidTr="00CB49EA">
        <w:trPr>
          <w:trHeight w:val="72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ED1689"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陪读经理</w:t>
            </w:r>
          </w:p>
        </w:tc>
        <w:tc>
          <w:tcPr>
            <w:tcW w:w="12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D865DF5"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7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6CF7830"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042B0C3"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9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9841530"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256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B2D9F16"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5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03D083A"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r w:rsidR="00CB49EA" w:rsidRPr="00CB49EA" w14:paraId="5D903CBE" w14:textId="77777777" w:rsidTr="00CB49EA">
        <w:trPr>
          <w:trHeight w:val="72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BCAD0B"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指定联系</w:t>
            </w:r>
          </w:p>
        </w:tc>
        <w:tc>
          <w:tcPr>
            <w:tcW w:w="12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3474881"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7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0B5379C"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3231EBC"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9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55EDB94"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256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31A946F"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5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DBD2DBA"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r w:rsidR="00CB49EA" w:rsidRPr="00CB49EA" w14:paraId="54493A8A" w14:textId="77777777" w:rsidTr="00CB49EA">
        <w:trPr>
          <w:trHeight w:val="720"/>
        </w:trPr>
        <w:tc>
          <w:tcPr>
            <w:tcW w:w="9195" w:type="dxa"/>
            <w:gridSpan w:val="11"/>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772EC0"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企业资料</w:t>
            </w:r>
          </w:p>
        </w:tc>
      </w:tr>
      <w:tr w:rsidR="00CB49EA" w:rsidRPr="00CB49EA" w14:paraId="2424AB99" w14:textId="77777777" w:rsidTr="00CB49EA">
        <w:trPr>
          <w:trHeight w:val="72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57A238"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单位名称</w:t>
            </w:r>
          </w:p>
        </w:tc>
        <w:tc>
          <w:tcPr>
            <w:tcW w:w="4860" w:type="dxa"/>
            <w:gridSpan w:val="7"/>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4F6F45D"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3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099290"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网址</w:t>
            </w:r>
          </w:p>
        </w:tc>
        <w:tc>
          <w:tcPr>
            <w:tcW w:w="177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2748850B"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r w:rsidR="00CB49EA" w:rsidRPr="00CB49EA" w14:paraId="15BA8EA0" w14:textId="77777777" w:rsidTr="00CB49EA">
        <w:trPr>
          <w:trHeight w:val="72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D7D3B1"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通讯地址</w:t>
            </w:r>
          </w:p>
        </w:tc>
        <w:tc>
          <w:tcPr>
            <w:tcW w:w="486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BE0EF3D"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46CB02"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成立时间</w:t>
            </w:r>
          </w:p>
        </w:tc>
        <w:tc>
          <w:tcPr>
            <w:tcW w:w="17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9E6C905"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r w:rsidR="00CB49EA" w:rsidRPr="00CB49EA" w14:paraId="005848A3" w14:textId="77777777" w:rsidTr="00CB49EA">
        <w:trPr>
          <w:trHeight w:val="81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FE4061"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lastRenderedPageBreak/>
              <w:t>企业性质</w:t>
            </w:r>
          </w:p>
        </w:tc>
        <w:tc>
          <w:tcPr>
            <w:tcW w:w="486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4F8A22E" w14:textId="77777777" w:rsidR="00CB49EA" w:rsidRPr="00CB49EA" w:rsidRDefault="00CB49EA" w:rsidP="00CB49EA">
            <w:pPr>
              <w:widowControl/>
              <w:jc w:val="left"/>
              <w:rPr>
                <w:rFonts w:ascii="微软雅黑" w:eastAsia="微软雅黑" w:hAnsi="微软雅黑" w:cs="宋体" w:hint="eastAsia"/>
                <w:color w:val="333333"/>
                <w:kern w:val="0"/>
                <w:szCs w:val="21"/>
              </w:rPr>
            </w:pPr>
            <w:r w:rsidRPr="00CB49EA">
              <w:rPr>
                <w:rFonts w:ascii="宋体" w:eastAsia="宋体" w:hAnsi="宋体" w:cs="宋体" w:hint="eastAsia"/>
                <w:color w:val="333333"/>
                <w:kern w:val="0"/>
                <w:sz w:val="24"/>
              </w:rPr>
              <w:t>□国营 □民营 □外商独资 □中外合资 其它（请注明） _______   </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72897D"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员工人数</w:t>
            </w:r>
          </w:p>
        </w:tc>
        <w:tc>
          <w:tcPr>
            <w:tcW w:w="17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21164E3"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r w:rsidR="00CB49EA" w:rsidRPr="00CB49EA" w14:paraId="169331D0" w14:textId="77777777" w:rsidTr="00CB49EA">
        <w:trPr>
          <w:trHeight w:val="72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E74578"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公司资产</w:t>
            </w:r>
          </w:p>
        </w:tc>
        <w:tc>
          <w:tcPr>
            <w:tcW w:w="172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460E589"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87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5291EF"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年销售额</w:t>
            </w:r>
          </w:p>
        </w:tc>
        <w:tc>
          <w:tcPr>
            <w:tcW w:w="12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EB55D82" w14:textId="77777777" w:rsidR="00CB49EA" w:rsidRPr="00CB49EA" w:rsidRDefault="00CB49EA" w:rsidP="00CB49EA">
            <w:pPr>
              <w:widowControl/>
              <w:jc w:val="left"/>
              <w:rPr>
                <w:rFonts w:ascii="微软雅黑" w:eastAsia="微软雅黑" w:hAnsi="微软雅黑" w:cs="宋体" w:hint="eastAsia"/>
                <w:color w:val="333333"/>
                <w:kern w:val="0"/>
                <w:szCs w:val="21"/>
              </w:rPr>
            </w:pPr>
          </w:p>
        </w:tc>
        <w:tc>
          <w:tcPr>
            <w:tcW w:w="13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D11C57"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营业额</w:t>
            </w:r>
          </w:p>
        </w:tc>
        <w:tc>
          <w:tcPr>
            <w:tcW w:w="177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673926D2"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r w:rsidR="00CB49EA" w:rsidRPr="00CB49EA" w14:paraId="49B39419" w14:textId="77777777" w:rsidTr="00CB49EA">
        <w:trPr>
          <w:trHeight w:val="81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EAC524" w14:textId="77777777" w:rsidR="00CB49EA" w:rsidRPr="00CB49EA" w:rsidRDefault="00CB49EA" w:rsidP="00CB49EA">
            <w:pPr>
              <w:widowControl/>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企业经营范围</w:t>
            </w:r>
          </w:p>
        </w:tc>
        <w:tc>
          <w:tcPr>
            <w:tcW w:w="7995"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499C1FA"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r w:rsidR="00CB49EA" w:rsidRPr="00CB49EA" w14:paraId="5E921FEB" w14:textId="77777777" w:rsidTr="00CB49EA">
        <w:trPr>
          <w:trHeight w:val="72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455BBA"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学习关注</w:t>
            </w:r>
          </w:p>
        </w:tc>
        <w:tc>
          <w:tcPr>
            <w:tcW w:w="7995"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4DC9D7A"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r w:rsidR="00CB49EA" w:rsidRPr="00CB49EA" w14:paraId="70D41CFC" w14:textId="77777777" w:rsidTr="00CB49EA">
        <w:trPr>
          <w:trHeight w:val="720"/>
        </w:trPr>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DF68F8" w14:textId="77777777" w:rsidR="00CB49EA" w:rsidRPr="00CB49EA" w:rsidRDefault="00CB49EA" w:rsidP="00CB49EA">
            <w:pPr>
              <w:widowControl/>
              <w:spacing w:line="368" w:lineRule="atLeast"/>
              <w:jc w:val="center"/>
              <w:rPr>
                <w:rFonts w:ascii="微软雅黑" w:eastAsia="微软雅黑" w:hAnsi="微软雅黑" w:cs="宋体" w:hint="eastAsia"/>
                <w:color w:val="333333"/>
                <w:kern w:val="0"/>
                <w:szCs w:val="21"/>
              </w:rPr>
            </w:pPr>
            <w:r w:rsidRPr="00CB49EA">
              <w:rPr>
                <w:rFonts w:ascii="楷体" w:eastAsia="楷体" w:hAnsi="楷体" w:cs="宋体" w:hint="eastAsia"/>
                <w:b/>
                <w:bCs/>
                <w:color w:val="333333"/>
                <w:kern w:val="0"/>
                <w:sz w:val="24"/>
              </w:rPr>
              <w:t>企业建议</w:t>
            </w:r>
          </w:p>
        </w:tc>
        <w:tc>
          <w:tcPr>
            <w:tcW w:w="7995"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3CAA977" w14:textId="77777777" w:rsidR="00CB49EA" w:rsidRPr="00CB49EA" w:rsidRDefault="00CB49EA" w:rsidP="00CB49EA">
            <w:pPr>
              <w:widowControl/>
              <w:jc w:val="left"/>
              <w:rPr>
                <w:rFonts w:ascii="微软雅黑" w:eastAsia="微软雅黑" w:hAnsi="微软雅黑" w:cs="宋体" w:hint="eastAsia"/>
                <w:color w:val="333333"/>
                <w:kern w:val="0"/>
                <w:szCs w:val="21"/>
              </w:rPr>
            </w:pPr>
          </w:p>
        </w:tc>
      </w:tr>
    </w:tbl>
    <w:p w14:paraId="1468D8D3" w14:textId="77777777" w:rsidR="00CB49EA" w:rsidRPr="00CB49EA" w:rsidRDefault="00CB49EA" w:rsidP="00CB49EA">
      <w:pPr>
        <w:widowControl/>
        <w:jc w:val="left"/>
        <w:rPr>
          <w:rFonts w:ascii="宋体" w:eastAsia="宋体" w:hAnsi="宋体" w:cs="宋体" w:hint="eastAsia"/>
          <w:kern w:val="0"/>
          <w:sz w:val="24"/>
        </w:rPr>
      </w:pPr>
    </w:p>
    <w:p w14:paraId="1052BD0D" w14:textId="77777777" w:rsidR="00CB49EA" w:rsidRDefault="00CB49EA">
      <w:pPr>
        <w:rPr>
          <w:rFonts w:hint="eastAsia"/>
        </w:rPr>
      </w:pPr>
    </w:p>
    <w:sectPr w:rsidR="00CB4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EA"/>
    <w:rsid w:val="000236F4"/>
    <w:rsid w:val="001F610F"/>
    <w:rsid w:val="007A1CAD"/>
    <w:rsid w:val="00B672A9"/>
    <w:rsid w:val="00CB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9EA0F9"/>
  <w15:chartTrackingRefBased/>
  <w15:docId w15:val="{25F8C128-FD89-0E40-8C06-F2D9276B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B49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B49EA"/>
    <w:rPr>
      <w:rFonts w:ascii="宋体" w:eastAsia="宋体" w:hAnsi="宋体" w:cs="宋体"/>
      <w:b/>
      <w:bCs/>
      <w:kern w:val="0"/>
      <w:sz w:val="36"/>
      <w:szCs w:val="36"/>
    </w:rPr>
  </w:style>
  <w:style w:type="character" w:styleId="a3">
    <w:name w:val="Strong"/>
    <w:basedOn w:val="a0"/>
    <w:uiPriority w:val="22"/>
    <w:qFormat/>
    <w:rsid w:val="00CB49EA"/>
    <w:rPr>
      <w:b/>
      <w:bCs/>
    </w:rPr>
  </w:style>
  <w:style w:type="paragraph" w:styleId="a4">
    <w:name w:val="Normal (Web)"/>
    <w:basedOn w:val="a"/>
    <w:uiPriority w:val="99"/>
    <w:semiHidden/>
    <w:unhideWhenUsed/>
    <w:rsid w:val="00CB49E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2446">
      <w:bodyDiv w:val="1"/>
      <w:marLeft w:val="0"/>
      <w:marRight w:val="0"/>
      <w:marTop w:val="0"/>
      <w:marBottom w:val="0"/>
      <w:divBdr>
        <w:top w:val="none" w:sz="0" w:space="0" w:color="auto"/>
        <w:left w:val="none" w:sz="0" w:space="0" w:color="auto"/>
        <w:bottom w:val="none" w:sz="0" w:space="0" w:color="auto"/>
        <w:right w:val="none" w:sz="0" w:space="0" w:color="auto"/>
      </w:divBdr>
    </w:div>
    <w:div w:id="5030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2022-11-07T07:56:00Z</dcterms:created>
  <dcterms:modified xsi:type="dcterms:W3CDTF">2022-11-07T07:57:00Z</dcterms:modified>
</cp:coreProperties>
</file>