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C1EF5" w14:textId="77777777" w:rsidR="009F0AE0" w:rsidRDefault="00CD51A7">
      <w:pPr>
        <w:pStyle w:val="a3"/>
      </w:pPr>
      <w:r>
        <w:rPr>
          <w:noProof/>
        </w:rPr>
        <w:drawing>
          <wp:anchor distT="0" distB="0" distL="114300" distR="114300" simplePos="0" relativeHeight="251677696" behindDoc="1" locked="0" layoutInCell="1" allowOverlap="1" wp14:anchorId="64E775C8" wp14:editId="1E9E57B2">
            <wp:simplePos x="0" y="0"/>
            <wp:positionH relativeFrom="column">
              <wp:posOffset>-746760</wp:posOffset>
            </wp:positionH>
            <wp:positionV relativeFrom="paragraph">
              <wp:posOffset>-914400</wp:posOffset>
            </wp:positionV>
            <wp:extent cx="7565390" cy="10701655"/>
            <wp:effectExtent l="0" t="0" r="0" b="4445"/>
            <wp:wrapThrough wrapText="bothSides">
              <wp:wrapPolygon edited="0">
                <wp:start x="0" y="0"/>
                <wp:lineTo x="0" y="21571"/>
                <wp:lineTo x="21538" y="21571"/>
                <wp:lineTo x="21538"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5390" cy="10701655"/>
                    </a:xfrm>
                    <a:prstGeom prst="rect">
                      <a:avLst/>
                    </a:prstGeom>
                  </pic:spPr>
                </pic:pic>
              </a:graphicData>
            </a:graphic>
          </wp:anchor>
        </w:drawing>
      </w:r>
    </w:p>
    <w:p w14:paraId="5E0C5366" w14:textId="77777777" w:rsidR="009F0AE0" w:rsidRDefault="00CD51A7" w:rsidP="00591C73">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noProof/>
          <w:sz w:val="20"/>
        </w:rPr>
        <w:lastRenderedPageBreak/>
        <w:drawing>
          <wp:anchor distT="0" distB="0" distL="114300" distR="114300" simplePos="0" relativeHeight="251661312" behindDoc="1" locked="0" layoutInCell="1" allowOverlap="1" wp14:anchorId="3B96F991" wp14:editId="29F10878">
            <wp:simplePos x="0" y="0"/>
            <wp:positionH relativeFrom="column">
              <wp:posOffset>-915670</wp:posOffset>
            </wp:positionH>
            <wp:positionV relativeFrom="paragraph">
              <wp:posOffset>-908050</wp:posOffset>
            </wp:positionV>
            <wp:extent cx="7562850" cy="1069467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anchor>
        </w:drawing>
      </w:r>
      <w:r>
        <w:rPr>
          <w:rFonts w:ascii="华文行楷" w:eastAsia="华文行楷" w:hAnsi="宋体" w:hint="eastAsia"/>
          <w:color w:val="FF0000"/>
          <w:sz w:val="40"/>
          <w:szCs w:val="30"/>
        </w:rPr>
        <w:t>【课程介绍】</w:t>
      </w:r>
    </w:p>
    <w:p w14:paraId="19E86B50" w14:textId="77777777" w:rsidR="009F0AE0" w:rsidRDefault="00CD51A7" w:rsidP="00591C73">
      <w:pPr>
        <w:tabs>
          <w:tab w:val="left" w:pos="1980"/>
          <w:tab w:val="left" w:pos="2520"/>
          <w:tab w:val="left" w:pos="7200"/>
          <w:tab w:val="left" w:pos="7560"/>
        </w:tabs>
        <w:spacing w:afterLines="100" w:after="312" w:line="400" w:lineRule="exact"/>
        <w:ind w:firstLineChars="300" w:firstLine="720"/>
        <w:rPr>
          <w:color w:val="000000"/>
          <w:sz w:val="24"/>
          <w:szCs w:val="24"/>
        </w:rPr>
      </w:pPr>
      <w:r>
        <w:rPr>
          <w:rFonts w:hint="eastAsia"/>
          <w:color w:val="000000"/>
          <w:sz w:val="24"/>
          <w:szCs w:val="24"/>
        </w:rPr>
        <w:t>《领袖哲学与心理学导师班》是由北京大学原心理学、国学课程组核心精英团队，在国学内容的基础上倾心研发的升级课程，是目前培训市场中唯一的以哲学和心理学为主要学习内容的高层进修课堂。</w:t>
      </w:r>
    </w:p>
    <w:p w14:paraId="0469AE30" w14:textId="77777777" w:rsidR="009F0AE0" w:rsidRDefault="00CD51A7" w:rsidP="00591C73">
      <w:pPr>
        <w:tabs>
          <w:tab w:val="left" w:pos="1980"/>
          <w:tab w:val="left" w:pos="2520"/>
          <w:tab w:val="left" w:pos="7200"/>
          <w:tab w:val="left" w:pos="7560"/>
        </w:tabs>
        <w:spacing w:afterLines="100" w:after="312" w:line="360" w:lineRule="auto"/>
        <w:rPr>
          <w:b/>
          <w:color w:val="FF0000"/>
          <w:sz w:val="24"/>
          <w:szCs w:val="24"/>
        </w:rPr>
      </w:pPr>
      <w:r>
        <w:rPr>
          <w:rFonts w:hint="eastAsia"/>
          <w:b/>
          <w:color w:val="FF0000"/>
          <w:sz w:val="24"/>
          <w:szCs w:val="24"/>
        </w:rPr>
        <w:t>古往今来，历代伟人唯以修身，方可齐家、治国、平天下</w:t>
      </w:r>
      <w:r>
        <w:rPr>
          <w:rFonts w:hint="eastAsia"/>
          <w:b/>
          <w:color w:val="FF0000"/>
          <w:sz w:val="24"/>
          <w:szCs w:val="24"/>
        </w:rPr>
        <w:t>!</w:t>
      </w:r>
    </w:p>
    <w:p w14:paraId="654C1DE9" w14:textId="77777777" w:rsidR="009F0AE0" w:rsidRDefault="00CD51A7" w:rsidP="00591C73">
      <w:pPr>
        <w:tabs>
          <w:tab w:val="left" w:pos="1980"/>
          <w:tab w:val="left" w:pos="2520"/>
          <w:tab w:val="left" w:pos="7200"/>
          <w:tab w:val="left" w:pos="7560"/>
        </w:tabs>
        <w:spacing w:afterLines="100" w:after="312" w:line="400" w:lineRule="exact"/>
        <w:ind w:firstLineChars="300" w:firstLine="720"/>
        <w:rPr>
          <w:color w:val="000000"/>
          <w:sz w:val="24"/>
          <w:szCs w:val="24"/>
        </w:rPr>
      </w:pPr>
      <w:r>
        <w:rPr>
          <w:rFonts w:hint="eastAsia"/>
          <w:color w:val="000000"/>
          <w:sz w:val="24"/>
          <w:szCs w:val="24"/>
        </w:rPr>
        <w:t>现代企业虽然掌握了最前沿的管理技术，但依旧很难实现“国际化公司”的大跨越！因为人才、技术、资金和管理都可以引进，但企业家的胸怀、视野、智慧是无法引进的，</w:t>
      </w:r>
      <w:r>
        <w:rPr>
          <w:rFonts w:hint="eastAsia"/>
          <w:color w:val="000000"/>
          <w:sz w:val="24"/>
          <w:szCs w:val="24"/>
        </w:rPr>
        <w:t xml:space="preserve"> </w:t>
      </w:r>
      <w:r>
        <w:rPr>
          <w:rFonts w:hint="eastAsia"/>
          <w:color w:val="000000"/>
          <w:sz w:val="24"/>
          <w:szCs w:val="24"/>
        </w:rPr>
        <w:t>这就要靠哲学来产生。哲学是智慧之学，群学之源。儒释道是东方哲学的根基，孔子的中庸之道、老子的无为而治、佛家的放下、随缘、自在等思想，对中国历朝历代的政治、经济和军事等方面影响颇深，也从不同的思想维度为今天的企业管理及企业家个人生活提供指挥引导。</w:t>
      </w:r>
    </w:p>
    <w:p w14:paraId="34244F82" w14:textId="77777777" w:rsidR="009F0AE0" w:rsidRDefault="00CD51A7" w:rsidP="00591C73">
      <w:pPr>
        <w:tabs>
          <w:tab w:val="left" w:pos="1980"/>
          <w:tab w:val="left" w:pos="2520"/>
          <w:tab w:val="left" w:pos="7200"/>
          <w:tab w:val="left" w:pos="7560"/>
        </w:tabs>
        <w:spacing w:afterLines="100" w:after="312" w:line="360" w:lineRule="auto"/>
        <w:rPr>
          <w:b/>
          <w:color w:val="FF0000"/>
          <w:sz w:val="24"/>
          <w:szCs w:val="24"/>
        </w:rPr>
      </w:pPr>
      <w:r>
        <w:rPr>
          <w:rFonts w:hint="eastAsia"/>
          <w:b/>
          <w:color w:val="FF0000"/>
          <w:sz w:val="24"/>
          <w:szCs w:val="24"/>
        </w:rPr>
        <w:t>所谓的“新经济”实际上就是心理学——美联储前主席格林斯潘</w:t>
      </w:r>
    </w:p>
    <w:p w14:paraId="700AFC39" w14:textId="77777777" w:rsidR="009F0AE0" w:rsidRDefault="00CD51A7" w:rsidP="00591C73">
      <w:pPr>
        <w:tabs>
          <w:tab w:val="left" w:pos="1980"/>
          <w:tab w:val="left" w:pos="2520"/>
          <w:tab w:val="left" w:pos="7200"/>
          <w:tab w:val="left" w:pos="7560"/>
        </w:tabs>
        <w:spacing w:afterLines="100" w:after="312" w:line="360" w:lineRule="auto"/>
        <w:ind w:firstLineChars="200" w:firstLine="480"/>
        <w:rPr>
          <w:color w:val="000000"/>
          <w:sz w:val="24"/>
          <w:szCs w:val="24"/>
        </w:rPr>
      </w:pPr>
      <w:r>
        <w:rPr>
          <w:rFonts w:hint="eastAsia"/>
          <w:color w:val="000000"/>
          <w:sz w:val="24"/>
          <w:szCs w:val="24"/>
        </w:rPr>
        <w:t>心理学的应用越来越受到人们重视，企业管理的对象是“人”，基于“人性”的管理才是有效的管理，心理学在国际军事、体育运动、文学艺术、科学研究、宇宙开发、管理营销、人工智能等方面都有广泛的应用价值。</w:t>
      </w:r>
    </w:p>
    <w:p w14:paraId="707B1A47" w14:textId="77777777" w:rsidR="009F0AE0" w:rsidRDefault="00CD51A7" w:rsidP="00591C73">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只要有人的地方就有心理学，创造财富，发展事业，归根到底要研究“人”，启发智慧，获得幸福，归根到底要读懂“心”。</w:t>
      </w:r>
    </w:p>
    <w:p w14:paraId="3DAC147F" w14:textId="77777777" w:rsidR="009F0AE0" w:rsidRDefault="00CD51A7" w:rsidP="00591C73">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目前，在一些发达国家，心理学已经成为热门。有未来学家预言，</w:t>
      </w:r>
      <w:r>
        <w:rPr>
          <w:rFonts w:hint="eastAsia"/>
          <w:color w:val="000000"/>
          <w:sz w:val="24"/>
          <w:szCs w:val="24"/>
        </w:rPr>
        <w:t>21</w:t>
      </w:r>
      <w:r>
        <w:rPr>
          <w:rFonts w:hint="eastAsia"/>
          <w:color w:val="000000"/>
          <w:sz w:val="24"/>
          <w:szCs w:val="24"/>
        </w:rPr>
        <w:t>世纪心理学将成为带头科学之一。</w:t>
      </w:r>
    </w:p>
    <w:p w14:paraId="0D9B2BF9" w14:textId="77777777" w:rsidR="009F0AE0" w:rsidRDefault="00CD51A7" w:rsidP="00591C73">
      <w:pPr>
        <w:tabs>
          <w:tab w:val="left" w:pos="1980"/>
          <w:tab w:val="left" w:pos="2520"/>
          <w:tab w:val="left" w:pos="7200"/>
          <w:tab w:val="left" w:pos="7560"/>
        </w:tabs>
        <w:spacing w:afterLines="100" w:after="312" w:line="400" w:lineRule="exact"/>
        <w:ind w:firstLine="480"/>
        <w:contextualSpacing/>
        <w:rPr>
          <w:color w:val="000000"/>
          <w:sz w:val="24"/>
          <w:szCs w:val="24"/>
        </w:rPr>
      </w:pPr>
      <w:r>
        <w:rPr>
          <w:rFonts w:hint="eastAsia"/>
          <w:color w:val="000000"/>
          <w:sz w:val="24"/>
          <w:szCs w:val="24"/>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p>
    <w:p w14:paraId="14F2AF26" w14:textId="77777777" w:rsidR="009F0AE0" w:rsidRDefault="00CD51A7" w:rsidP="00591C73">
      <w:pPr>
        <w:tabs>
          <w:tab w:val="left" w:pos="1980"/>
          <w:tab w:val="left" w:pos="2520"/>
          <w:tab w:val="left" w:pos="7200"/>
          <w:tab w:val="left" w:pos="7560"/>
        </w:tabs>
        <w:spacing w:line="400" w:lineRule="exact"/>
        <w:ind w:firstLineChars="177" w:firstLine="425"/>
        <w:contextualSpacing/>
        <w:rPr>
          <w:b/>
          <w:color w:val="FF0000"/>
          <w:sz w:val="24"/>
          <w:szCs w:val="24"/>
        </w:rPr>
      </w:pPr>
      <w:r>
        <w:rPr>
          <w:rFonts w:hint="eastAsia"/>
          <w:color w:val="000000"/>
          <w:sz w:val="24"/>
          <w:szCs w:val="24"/>
        </w:rPr>
        <w:t>心理学对其他的科学如政治学、社会学、经济学、法学、文学、艺术……也有一定的理论意义。认识人的心理规律，可提高人的心理潜能和心理素质，从心理上了解他人，</w:t>
      </w:r>
      <w:r>
        <w:rPr>
          <w:noProof/>
          <w:sz w:val="20"/>
        </w:rPr>
        <w:drawing>
          <wp:anchor distT="0" distB="0" distL="114300" distR="114300" simplePos="0" relativeHeight="251672576" behindDoc="1" locked="0" layoutInCell="1" allowOverlap="1" wp14:anchorId="1EDEA070" wp14:editId="5DBDAF0B">
            <wp:simplePos x="0" y="0"/>
            <wp:positionH relativeFrom="column">
              <wp:posOffset>-927735</wp:posOffset>
            </wp:positionH>
            <wp:positionV relativeFrom="paragraph">
              <wp:posOffset>-914400</wp:posOffset>
            </wp:positionV>
            <wp:extent cx="7562850" cy="1069467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anchor>
        </w:drawing>
      </w:r>
      <w:r>
        <w:rPr>
          <w:rFonts w:hint="eastAsia"/>
          <w:color w:val="000000"/>
          <w:sz w:val="24"/>
          <w:szCs w:val="24"/>
        </w:rPr>
        <w:t>有助于协调人际关系，增进人之间深层次的互相了解和互相帮助。</w:t>
      </w:r>
      <w:r>
        <w:rPr>
          <w:rFonts w:hint="eastAsia"/>
          <w:color w:val="000000"/>
          <w:sz w:val="24"/>
          <w:szCs w:val="24"/>
        </w:rPr>
        <w:t xml:space="preserve">    </w:t>
      </w:r>
    </w:p>
    <w:p w14:paraId="3D36076B" w14:textId="77777777" w:rsidR="009F0AE0" w:rsidRDefault="00CD51A7" w:rsidP="00591C73">
      <w:pPr>
        <w:tabs>
          <w:tab w:val="left" w:pos="1980"/>
          <w:tab w:val="left" w:pos="2520"/>
          <w:tab w:val="left" w:pos="7200"/>
          <w:tab w:val="left" w:pos="7560"/>
        </w:tabs>
        <w:spacing w:afterLines="50" w:after="156" w:line="400" w:lineRule="exact"/>
        <w:ind w:leftChars="-339" w:left="-89"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lastRenderedPageBreak/>
        <w:t>【学习收获】</w:t>
      </w:r>
    </w:p>
    <w:p w14:paraId="5CC759B4" w14:textId="77777777" w:rsidR="009F0AE0" w:rsidRDefault="00CD51A7" w:rsidP="00591C73">
      <w:pPr>
        <w:tabs>
          <w:tab w:val="left" w:pos="1980"/>
          <w:tab w:val="left" w:pos="2520"/>
          <w:tab w:val="left" w:pos="7200"/>
          <w:tab w:val="left" w:pos="7560"/>
        </w:tabs>
        <w:spacing w:afterLines="50" w:after="156" w:line="400" w:lineRule="exact"/>
        <w:ind w:leftChars="-203" w:left="-426" w:firstLineChars="200" w:firstLine="480"/>
        <w:rPr>
          <w:color w:val="000000"/>
          <w:sz w:val="24"/>
          <w:szCs w:val="24"/>
        </w:rPr>
      </w:pPr>
      <w:r>
        <w:rPr>
          <w:rFonts w:hint="eastAsia"/>
          <w:color w:val="000000"/>
          <w:sz w:val="24"/>
          <w:szCs w:val="24"/>
        </w:rPr>
        <w:t>哲学和心理学一直是成功领导的必修之学，《领袖哲学与心理学导师班》独创了</w:t>
      </w:r>
      <w:r>
        <w:rPr>
          <w:rFonts w:hint="eastAsia"/>
          <w:b/>
          <w:bCs/>
          <w:color w:val="FF0000"/>
          <w:sz w:val="24"/>
          <w:szCs w:val="24"/>
        </w:rPr>
        <w:t>西方哲学</w:t>
      </w:r>
      <w:r>
        <w:rPr>
          <w:rFonts w:hint="eastAsia"/>
          <w:b/>
          <w:bCs/>
          <w:color w:val="FF0000"/>
          <w:sz w:val="24"/>
          <w:szCs w:val="24"/>
        </w:rPr>
        <w:t>+</w:t>
      </w:r>
      <w:r>
        <w:rPr>
          <w:rFonts w:hint="eastAsia"/>
          <w:b/>
          <w:bCs/>
          <w:color w:val="FF0000"/>
          <w:sz w:val="24"/>
          <w:szCs w:val="24"/>
        </w:rPr>
        <w:t>国学</w:t>
      </w:r>
      <w:r>
        <w:rPr>
          <w:rFonts w:hint="eastAsia"/>
          <w:b/>
          <w:bCs/>
          <w:color w:val="FF0000"/>
          <w:sz w:val="24"/>
          <w:szCs w:val="24"/>
        </w:rPr>
        <w:t>+</w:t>
      </w:r>
      <w:r>
        <w:rPr>
          <w:rFonts w:hint="eastAsia"/>
          <w:b/>
          <w:bCs/>
          <w:color w:val="FF0000"/>
          <w:sz w:val="24"/>
          <w:szCs w:val="24"/>
        </w:rPr>
        <w:t>心理学</w:t>
      </w:r>
      <w:r>
        <w:rPr>
          <w:rFonts w:hint="eastAsia"/>
          <w:color w:val="000000"/>
          <w:sz w:val="24"/>
          <w:szCs w:val="24"/>
        </w:rPr>
        <w:t>以道御术、三道合一的课程体系，由顶尖师资组成专家顾问，用儒、释、道、易等中国传统文化思想结合西方哲学思想和心理学，解读现代管理的用人之道、战略之法、谋略之术等大智慧，探讨智道、人道、商道、成功的非常之道，探求企业家在现代管理中看待问题、解决问题的方法。</w:t>
      </w:r>
    </w:p>
    <w:p w14:paraId="66C93351" w14:textId="77777777" w:rsidR="009F0AE0" w:rsidRDefault="00CD51A7" w:rsidP="00591C73">
      <w:pPr>
        <w:tabs>
          <w:tab w:val="left" w:pos="1980"/>
          <w:tab w:val="left" w:pos="2520"/>
          <w:tab w:val="left" w:pos="7200"/>
          <w:tab w:val="left" w:pos="7560"/>
        </w:tabs>
        <w:spacing w:afterLines="50" w:after="156" w:line="400" w:lineRule="exact"/>
        <w:ind w:leftChars="-339" w:left="-89"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【学员构成】</w:t>
      </w:r>
    </w:p>
    <w:p w14:paraId="4FC29DF7" w14:textId="77777777" w:rsidR="009F0AE0" w:rsidRDefault="00CD51A7" w:rsidP="00591C73">
      <w:pPr>
        <w:tabs>
          <w:tab w:val="left" w:pos="1980"/>
          <w:tab w:val="left" w:pos="2520"/>
          <w:tab w:val="left" w:pos="7200"/>
          <w:tab w:val="left" w:pos="7560"/>
        </w:tabs>
        <w:spacing w:afterLines="50" w:after="156" w:line="400" w:lineRule="exact"/>
        <w:ind w:leftChars="-109" w:left="-229" w:firstLineChars="225" w:firstLine="540"/>
        <w:rPr>
          <w:color w:val="000000"/>
          <w:sz w:val="24"/>
          <w:szCs w:val="24"/>
        </w:rPr>
      </w:pPr>
      <w:r>
        <w:rPr>
          <w:rFonts w:hint="eastAsia"/>
          <w:color w:val="000000"/>
          <w:sz w:val="24"/>
          <w:szCs w:val="24"/>
        </w:rPr>
        <w:t>企事业单位高层管理者、社会各界精英、长江、中欧、北大、清华各类研修班毕业学员，搭建资源共享，互相合作的顶级人脉平台！</w:t>
      </w:r>
    </w:p>
    <w:p w14:paraId="7832EA03" w14:textId="77777777" w:rsidR="009F0AE0" w:rsidRDefault="00CD51A7" w:rsidP="00591C73">
      <w:pPr>
        <w:tabs>
          <w:tab w:val="left" w:pos="1980"/>
          <w:tab w:val="left" w:pos="2520"/>
          <w:tab w:val="left" w:pos="7200"/>
          <w:tab w:val="left" w:pos="7560"/>
        </w:tabs>
        <w:spacing w:afterLines="50" w:after="156" w:line="400" w:lineRule="exact"/>
        <w:ind w:leftChars="-339" w:left="-428" w:hangingChars="79" w:hanging="284"/>
        <w:rPr>
          <w:rFonts w:ascii="华文行楷" w:eastAsia="华文行楷" w:hAnsi="宋体"/>
          <w:color w:val="FF0000"/>
          <w:sz w:val="36"/>
          <w:szCs w:val="30"/>
        </w:rPr>
      </w:pPr>
      <w:r>
        <w:rPr>
          <w:rFonts w:ascii="华文行楷" w:eastAsia="华文行楷" w:hAnsi="宋体" w:hint="eastAsia"/>
          <w:color w:val="FF0000"/>
          <w:sz w:val="36"/>
          <w:szCs w:val="30"/>
        </w:rPr>
        <w:t>【课程特色】</w:t>
      </w:r>
      <w:r>
        <w:rPr>
          <w:b/>
          <w:color w:val="FF0000"/>
          <w:sz w:val="28"/>
          <w:szCs w:val="24"/>
        </w:rPr>
        <w:t>师资一流</w:t>
      </w:r>
      <w:r>
        <w:rPr>
          <w:b/>
          <w:color w:val="FF0000"/>
          <w:sz w:val="28"/>
          <w:szCs w:val="24"/>
        </w:rPr>
        <w:t xml:space="preserve"> </w:t>
      </w:r>
      <w:r>
        <w:rPr>
          <w:b/>
          <w:color w:val="FF0000"/>
          <w:sz w:val="28"/>
          <w:szCs w:val="24"/>
        </w:rPr>
        <w:t>阵容强大</w:t>
      </w:r>
      <w:r>
        <w:rPr>
          <w:rFonts w:hint="eastAsia"/>
          <w:color w:val="FF0000"/>
          <w:sz w:val="28"/>
          <w:szCs w:val="24"/>
        </w:rPr>
        <w:t>：</w:t>
      </w:r>
      <w:r>
        <w:rPr>
          <w:color w:val="000000"/>
          <w:sz w:val="24"/>
          <w:szCs w:val="24"/>
        </w:rPr>
        <w:t>由来自北京大学、</w:t>
      </w:r>
      <w:r>
        <w:rPr>
          <w:rFonts w:hint="eastAsia"/>
          <w:color w:val="000000"/>
          <w:sz w:val="24"/>
          <w:szCs w:val="24"/>
        </w:rPr>
        <w:t>清华大学、北师大、中科院</w:t>
      </w:r>
      <w:r>
        <w:rPr>
          <w:color w:val="000000"/>
          <w:sz w:val="24"/>
          <w:szCs w:val="24"/>
        </w:rPr>
        <w:t>等高校的知名教授</w:t>
      </w:r>
      <w:r>
        <w:rPr>
          <w:rFonts w:hint="eastAsia"/>
          <w:color w:val="000000"/>
          <w:sz w:val="24"/>
          <w:szCs w:val="24"/>
        </w:rPr>
        <w:t>，</w:t>
      </w:r>
      <w:r>
        <w:rPr>
          <w:color w:val="000000"/>
          <w:sz w:val="24"/>
          <w:szCs w:val="24"/>
        </w:rPr>
        <w:t>和顶尖</w:t>
      </w:r>
      <w:r>
        <w:rPr>
          <w:rFonts w:hint="eastAsia"/>
          <w:color w:val="000000"/>
          <w:sz w:val="24"/>
          <w:szCs w:val="24"/>
        </w:rPr>
        <w:t>国学大师和心理专家</w:t>
      </w:r>
      <w:r>
        <w:rPr>
          <w:color w:val="000000"/>
          <w:sz w:val="24"/>
          <w:szCs w:val="24"/>
        </w:rPr>
        <w:t>主讲</w:t>
      </w:r>
      <w:r>
        <w:rPr>
          <w:rFonts w:hint="eastAsia"/>
          <w:color w:val="000000"/>
          <w:sz w:val="24"/>
          <w:szCs w:val="24"/>
        </w:rPr>
        <w:t>，</w:t>
      </w:r>
      <w:r>
        <w:rPr>
          <w:color w:val="000000"/>
          <w:sz w:val="24"/>
          <w:szCs w:val="24"/>
        </w:rPr>
        <w:t>代表了国内</w:t>
      </w:r>
      <w:r>
        <w:rPr>
          <w:rFonts w:hint="eastAsia"/>
          <w:color w:val="000000"/>
          <w:sz w:val="24"/>
          <w:szCs w:val="24"/>
        </w:rPr>
        <w:t>哲学和</w:t>
      </w:r>
      <w:r>
        <w:rPr>
          <w:color w:val="000000"/>
          <w:sz w:val="24"/>
          <w:szCs w:val="24"/>
        </w:rPr>
        <w:t>心理学理论研究与实践领域的最高水平</w:t>
      </w:r>
      <w:r>
        <w:rPr>
          <w:rFonts w:hint="eastAsia"/>
          <w:color w:val="000000"/>
          <w:sz w:val="24"/>
          <w:szCs w:val="24"/>
        </w:rPr>
        <w:t>，讲授与讨论相结合，与专家教授同频共振。</w:t>
      </w:r>
    </w:p>
    <w:p w14:paraId="54487AC3" w14:textId="77777777" w:rsidR="009F0AE0" w:rsidRDefault="00CD51A7" w:rsidP="00591C73">
      <w:pPr>
        <w:spacing w:afterLines="50" w:after="156" w:line="400" w:lineRule="exact"/>
        <w:ind w:leftChars="-203" w:left="-426"/>
        <w:rPr>
          <w:color w:val="0000FF"/>
          <w:sz w:val="24"/>
          <w:szCs w:val="24"/>
        </w:rPr>
      </w:pPr>
      <w:r>
        <w:rPr>
          <w:rFonts w:hint="eastAsia"/>
          <w:b/>
          <w:color w:val="FF0000"/>
          <w:sz w:val="28"/>
          <w:szCs w:val="24"/>
        </w:rPr>
        <w:t>体验式教学</w:t>
      </w:r>
      <w:r>
        <w:rPr>
          <w:rFonts w:hint="eastAsia"/>
          <w:color w:val="FF0000"/>
          <w:sz w:val="28"/>
          <w:szCs w:val="24"/>
        </w:rPr>
        <w:t>：</w:t>
      </w:r>
      <w:r>
        <w:rPr>
          <w:rFonts w:hint="eastAsia"/>
          <w:color w:val="000000"/>
          <w:sz w:val="24"/>
          <w:szCs w:val="24"/>
        </w:rPr>
        <w:t>课程中持续贯穿催眠体验、心理游戏、静坐冥想、情景再现、模拟演练、案例分析、沟通对话，经体验而感悟，在体验中蜕变。</w:t>
      </w:r>
    </w:p>
    <w:p w14:paraId="7B9A6679" w14:textId="77777777" w:rsidR="009F0AE0" w:rsidRDefault="00CD51A7" w:rsidP="00591C73">
      <w:pPr>
        <w:spacing w:afterLines="50" w:after="156" w:line="400" w:lineRule="exact"/>
        <w:ind w:leftChars="-337" w:left="-427" w:hangingChars="78" w:hanging="281"/>
        <w:rPr>
          <w:rFonts w:ascii="华文行楷" w:eastAsia="华文行楷" w:hAnsi="宋体"/>
          <w:color w:val="FF0000"/>
          <w:sz w:val="36"/>
          <w:szCs w:val="36"/>
        </w:rPr>
      </w:pPr>
      <w:r>
        <w:rPr>
          <w:rFonts w:ascii="华文行楷" w:eastAsia="华文行楷" w:hAnsi="宋体" w:hint="eastAsia"/>
          <w:color w:val="FF0000"/>
          <w:sz w:val="36"/>
          <w:szCs w:val="36"/>
        </w:rPr>
        <w:t>【</w:t>
      </w:r>
      <w:r>
        <w:rPr>
          <w:rFonts w:ascii="华文行楷" w:eastAsia="华文行楷" w:hAnsi="宋体"/>
          <w:color w:val="FF0000"/>
          <w:sz w:val="36"/>
          <w:szCs w:val="36"/>
        </w:rPr>
        <w:t>招生对象</w:t>
      </w:r>
      <w:r>
        <w:rPr>
          <w:rFonts w:ascii="华文行楷" w:eastAsia="华文行楷" w:hAnsi="宋体" w:hint="eastAsia"/>
          <w:color w:val="FF0000"/>
          <w:sz w:val="36"/>
          <w:szCs w:val="36"/>
        </w:rPr>
        <w:t>】</w:t>
      </w:r>
    </w:p>
    <w:p w14:paraId="6D5A35C7" w14:textId="77777777" w:rsidR="009F0AE0" w:rsidRDefault="00CD51A7">
      <w:pPr>
        <w:numPr>
          <w:ilvl w:val="0"/>
          <w:numId w:val="1"/>
        </w:numPr>
        <w:spacing w:line="360" w:lineRule="auto"/>
        <w:rPr>
          <w:szCs w:val="21"/>
        </w:rPr>
      </w:pPr>
      <w:r>
        <w:rPr>
          <w:rFonts w:hint="eastAsia"/>
          <w:szCs w:val="21"/>
        </w:rPr>
        <w:t>各行业董事长、总经理及企业高层管理者；</w:t>
      </w:r>
    </w:p>
    <w:p w14:paraId="38CDFD04" w14:textId="77777777" w:rsidR="009F0AE0" w:rsidRDefault="00CD51A7">
      <w:pPr>
        <w:numPr>
          <w:ilvl w:val="0"/>
          <w:numId w:val="1"/>
        </w:numPr>
        <w:spacing w:line="360" w:lineRule="auto"/>
        <w:rPr>
          <w:szCs w:val="21"/>
        </w:rPr>
      </w:pPr>
      <w:r>
        <w:rPr>
          <w:rFonts w:hint="eastAsia"/>
          <w:szCs w:val="21"/>
        </w:rPr>
        <w:t>对中国传统文化、心理学、哲学有一定爱好和研究的人士</w:t>
      </w:r>
    </w:p>
    <w:p w14:paraId="517067AE" w14:textId="77777777" w:rsidR="009F0AE0" w:rsidRDefault="00CD51A7">
      <w:pPr>
        <w:spacing w:line="360" w:lineRule="auto"/>
        <w:rPr>
          <w:szCs w:val="21"/>
        </w:rPr>
      </w:pPr>
      <w:r>
        <w:rPr>
          <w:rFonts w:hint="eastAsia"/>
          <w:szCs w:val="21"/>
        </w:rPr>
        <w:t>3.</w:t>
      </w:r>
      <w:r>
        <w:rPr>
          <w:rFonts w:hint="eastAsia"/>
          <w:szCs w:val="21"/>
        </w:rPr>
        <w:t>证券公司、基金公司、商业银行等金融机构人员</w:t>
      </w:r>
    </w:p>
    <w:p w14:paraId="60466742" w14:textId="77777777" w:rsidR="009F0AE0" w:rsidRDefault="00CD51A7">
      <w:pPr>
        <w:spacing w:line="360" w:lineRule="auto"/>
        <w:rPr>
          <w:szCs w:val="21"/>
        </w:rPr>
      </w:pPr>
      <w:r>
        <w:rPr>
          <w:rFonts w:hint="eastAsia"/>
          <w:szCs w:val="21"/>
        </w:rPr>
        <w:t>4.</w:t>
      </w:r>
      <w:r>
        <w:rPr>
          <w:rFonts w:hint="eastAsia"/>
          <w:szCs w:val="21"/>
        </w:rPr>
        <w:t>各事业单位以及一切有志于学习、践行圣贤教诲的精英</w:t>
      </w:r>
    </w:p>
    <w:p w14:paraId="07F44225" w14:textId="77777777" w:rsidR="009F0AE0" w:rsidRDefault="00CD51A7" w:rsidP="00591C73">
      <w:pPr>
        <w:spacing w:afterLines="50" w:after="156" w:line="400" w:lineRule="exact"/>
        <w:rPr>
          <w:rFonts w:ascii="华文行楷" w:eastAsia="华文行楷" w:hAnsi="宋体"/>
          <w:color w:val="FF0000"/>
          <w:sz w:val="36"/>
          <w:szCs w:val="36"/>
        </w:rPr>
      </w:pPr>
      <w:r>
        <w:rPr>
          <w:rFonts w:hint="eastAsia"/>
          <w:color w:val="000000"/>
          <w:sz w:val="24"/>
          <w:szCs w:val="24"/>
        </w:rPr>
        <w:t>5.</w:t>
      </w:r>
      <w:r>
        <w:rPr>
          <w:color w:val="000000"/>
          <w:sz w:val="24"/>
          <w:szCs w:val="24"/>
        </w:rPr>
        <w:t>具有</w:t>
      </w:r>
      <w:r>
        <w:rPr>
          <w:rFonts w:hint="eastAsia"/>
          <w:color w:val="000000"/>
          <w:sz w:val="24"/>
          <w:szCs w:val="24"/>
        </w:rPr>
        <w:t>北大、清华、长江、中欧各类研修</w:t>
      </w:r>
      <w:r>
        <w:rPr>
          <w:color w:val="000000"/>
          <w:sz w:val="24"/>
          <w:szCs w:val="24"/>
        </w:rPr>
        <w:t>班</w:t>
      </w:r>
      <w:r>
        <w:rPr>
          <w:rFonts w:hint="eastAsia"/>
          <w:color w:val="000000"/>
          <w:sz w:val="24"/>
          <w:szCs w:val="24"/>
        </w:rPr>
        <w:t>学习经历</w:t>
      </w:r>
      <w:r>
        <w:rPr>
          <w:color w:val="000000"/>
          <w:sz w:val="24"/>
          <w:szCs w:val="24"/>
        </w:rPr>
        <w:t>，</w:t>
      </w:r>
      <w:r>
        <w:rPr>
          <w:rFonts w:hint="eastAsia"/>
          <w:color w:val="000000"/>
          <w:sz w:val="24"/>
          <w:szCs w:val="24"/>
        </w:rPr>
        <w:t>或</w:t>
      </w:r>
      <w:r>
        <w:rPr>
          <w:color w:val="000000"/>
          <w:sz w:val="24"/>
          <w:szCs w:val="24"/>
        </w:rPr>
        <w:t>管理</w:t>
      </w:r>
      <w:r>
        <w:rPr>
          <w:rFonts w:hint="eastAsia"/>
          <w:color w:val="000000"/>
          <w:sz w:val="24"/>
          <w:szCs w:val="24"/>
        </w:rPr>
        <w:t>经验在</w:t>
      </w:r>
      <w:r>
        <w:rPr>
          <w:color w:val="000000"/>
          <w:sz w:val="24"/>
          <w:szCs w:val="24"/>
        </w:rPr>
        <w:t>5</w:t>
      </w:r>
      <w:r>
        <w:rPr>
          <w:color w:val="000000"/>
          <w:sz w:val="24"/>
          <w:szCs w:val="24"/>
        </w:rPr>
        <w:t>年以上</w:t>
      </w:r>
      <w:r>
        <w:rPr>
          <w:rFonts w:hint="eastAsia"/>
          <w:color w:val="000000"/>
          <w:sz w:val="24"/>
          <w:szCs w:val="24"/>
        </w:rPr>
        <w:t>的企事业人士。</w:t>
      </w:r>
    </w:p>
    <w:p w14:paraId="409A3FE3" w14:textId="77777777" w:rsidR="009F0AE0" w:rsidRDefault="00CD51A7" w:rsidP="00591C73">
      <w:pPr>
        <w:spacing w:afterLines="50" w:after="156" w:line="360"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【学习时间】</w:t>
      </w:r>
      <w:r>
        <w:rPr>
          <w:rFonts w:hint="eastAsia"/>
          <w:color w:val="000000"/>
          <w:sz w:val="24"/>
          <w:szCs w:val="24"/>
        </w:rPr>
        <w:t>学制</w:t>
      </w:r>
      <w:r>
        <w:rPr>
          <w:rFonts w:hint="eastAsia"/>
          <w:color w:val="000000"/>
          <w:sz w:val="24"/>
          <w:szCs w:val="24"/>
        </w:rPr>
        <w:t>1</w:t>
      </w:r>
      <w:r>
        <w:rPr>
          <w:color w:val="000000"/>
          <w:sz w:val="24"/>
          <w:szCs w:val="24"/>
        </w:rPr>
        <w:t>年</w:t>
      </w:r>
      <w:r>
        <w:rPr>
          <w:rFonts w:hint="eastAsia"/>
          <w:color w:val="000000"/>
          <w:sz w:val="24"/>
          <w:szCs w:val="24"/>
        </w:rPr>
        <w:t>半，每个月利用一个周末集中授课</w:t>
      </w:r>
      <w:r>
        <w:rPr>
          <w:rFonts w:hint="eastAsia"/>
          <w:color w:val="000000"/>
          <w:sz w:val="24"/>
          <w:szCs w:val="24"/>
        </w:rPr>
        <w:t>2</w:t>
      </w:r>
      <w:r>
        <w:rPr>
          <w:rFonts w:hint="eastAsia"/>
          <w:color w:val="000000"/>
          <w:sz w:val="24"/>
          <w:szCs w:val="24"/>
        </w:rPr>
        <w:t>天（周六日）。</w:t>
      </w:r>
    </w:p>
    <w:p w14:paraId="7891B503" w14:textId="77777777" w:rsidR="00591C73" w:rsidRDefault="00CD51A7" w:rsidP="00591C73">
      <w:pPr>
        <w:spacing w:afterLines="50" w:after="156" w:line="360"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【学习费用】</w:t>
      </w:r>
      <w:r>
        <w:rPr>
          <w:rFonts w:hint="eastAsia"/>
          <w:color w:val="000000"/>
          <w:sz w:val="24"/>
          <w:szCs w:val="24"/>
        </w:rPr>
        <w:t>12.8</w:t>
      </w:r>
      <w:r>
        <w:rPr>
          <w:rFonts w:hint="eastAsia"/>
          <w:color w:val="000000"/>
          <w:sz w:val="24"/>
          <w:szCs w:val="24"/>
        </w:rPr>
        <w:t>万元</w:t>
      </w:r>
      <w:r>
        <w:rPr>
          <w:rFonts w:hint="eastAsia"/>
          <w:color w:val="000000"/>
          <w:sz w:val="24"/>
          <w:szCs w:val="24"/>
        </w:rPr>
        <w:t>/</w:t>
      </w:r>
      <w:r>
        <w:rPr>
          <w:rFonts w:hint="eastAsia"/>
          <w:color w:val="000000"/>
          <w:sz w:val="24"/>
          <w:szCs w:val="24"/>
        </w:rPr>
        <w:t>人（不含食宿及交通费）</w:t>
      </w:r>
      <w:r>
        <w:rPr>
          <w:rFonts w:ascii="宋体" w:hAnsi="宋体"/>
          <w:color w:val="000000"/>
          <w:sz w:val="18"/>
          <w:szCs w:val="18"/>
        </w:rPr>
        <w:t>（学费</w:t>
      </w:r>
      <w:r>
        <w:rPr>
          <w:rFonts w:ascii="宋体" w:hAnsi="宋体" w:hint="eastAsia"/>
          <w:color w:val="000000"/>
          <w:sz w:val="18"/>
          <w:szCs w:val="18"/>
        </w:rPr>
        <w:t>上</w:t>
      </w:r>
      <w:r>
        <w:rPr>
          <w:rFonts w:ascii="宋体" w:hAnsi="宋体"/>
          <w:color w:val="000000"/>
          <w:sz w:val="18"/>
          <w:szCs w:val="18"/>
        </w:rPr>
        <w:t>课</w:t>
      </w:r>
      <w:r>
        <w:rPr>
          <w:rFonts w:ascii="宋体" w:hAnsi="宋体" w:hint="eastAsia"/>
          <w:color w:val="000000"/>
          <w:sz w:val="18"/>
          <w:szCs w:val="18"/>
        </w:rPr>
        <w:t>一次</w:t>
      </w:r>
      <w:r>
        <w:rPr>
          <w:rFonts w:ascii="宋体" w:hAnsi="宋体"/>
          <w:color w:val="000000"/>
          <w:sz w:val="18"/>
          <w:szCs w:val="18"/>
        </w:rPr>
        <w:t>后一律不退费）</w:t>
      </w:r>
    </w:p>
    <w:p w14:paraId="08DA3439" w14:textId="0EE4FE39" w:rsidR="00591C73" w:rsidRPr="00591C73" w:rsidRDefault="00591C73" w:rsidP="006762B2">
      <w:pPr>
        <w:spacing w:afterLines="50" w:after="156" w:line="360" w:lineRule="auto"/>
        <w:rPr>
          <w:rFonts w:asciiTheme="majorEastAsia" w:eastAsiaTheme="majorEastAsia" w:hAnsiTheme="majorEastAsia" w:hint="eastAsia"/>
          <w:color w:val="000000"/>
          <w:sz w:val="24"/>
          <w:szCs w:val="24"/>
        </w:rPr>
      </w:pPr>
    </w:p>
    <w:p w14:paraId="36121333" w14:textId="77777777" w:rsidR="009F0AE0" w:rsidRDefault="00CD51A7" w:rsidP="00591C73">
      <w:pPr>
        <w:tabs>
          <w:tab w:val="left" w:pos="1980"/>
          <w:tab w:val="left" w:pos="2520"/>
          <w:tab w:val="left" w:pos="7200"/>
          <w:tab w:val="left" w:pos="7560"/>
        </w:tabs>
        <w:spacing w:afterLines="50" w:after="156" w:line="276"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【入学程序】</w:t>
      </w:r>
    </w:p>
    <w:p w14:paraId="6E77509C" w14:textId="77777777" w:rsidR="009F0AE0" w:rsidRDefault="00CD51A7" w:rsidP="00591C73">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lastRenderedPageBreak/>
        <w:t>1</w:t>
      </w:r>
      <w:r>
        <w:rPr>
          <w:rFonts w:hint="eastAsia"/>
          <w:color w:val="000000"/>
          <w:sz w:val="24"/>
          <w:szCs w:val="24"/>
        </w:rPr>
        <w:t>、提交报名表</w:t>
      </w:r>
    </w:p>
    <w:p w14:paraId="725C5CA4" w14:textId="77777777" w:rsidR="009F0AE0" w:rsidRDefault="00CD51A7" w:rsidP="00591C73">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2</w:t>
      </w:r>
      <w:r>
        <w:rPr>
          <w:rFonts w:hint="eastAsia"/>
          <w:color w:val="000000"/>
          <w:sz w:val="24"/>
          <w:szCs w:val="24"/>
        </w:rPr>
        <w:t>、报名表由学院审核，择优录取</w:t>
      </w:r>
    </w:p>
    <w:p w14:paraId="5C5AF60A" w14:textId="77777777" w:rsidR="009F0AE0" w:rsidRDefault="00CD51A7" w:rsidP="00591C73">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3</w:t>
      </w:r>
      <w:r>
        <w:rPr>
          <w:rFonts w:hint="eastAsia"/>
          <w:color w:val="000000"/>
          <w:sz w:val="24"/>
          <w:szCs w:val="24"/>
        </w:rPr>
        <w:t>、在规定的时间内办理学费</w:t>
      </w:r>
    </w:p>
    <w:p w14:paraId="289DBE38" w14:textId="77777777" w:rsidR="009F0AE0" w:rsidRDefault="00CD51A7" w:rsidP="00591C73">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4</w:t>
      </w:r>
      <w:r>
        <w:rPr>
          <w:rFonts w:hint="eastAsia"/>
          <w:color w:val="000000"/>
          <w:sz w:val="24"/>
          <w:szCs w:val="24"/>
        </w:rPr>
        <w:t>、发放开课通知及路线</w:t>
      </w:r>
    </w:p>
    <w:p w14:paraId="469722FD" w14:textId="77777777" w:rsidR="009F0AE0" w:rsidRDefault="00CD51A7" w:rsidP="00591C73">
      <w:pPr>
        <w:tabs>
          <w:tab w:val="left" w:pos="1980"/>
          <w:tab w:val="left" w:pos="2520"/>
          <w:tab w:val="left" w:pos="7200"/>
          <w:tab w:val="left" w:pos="7560"/>
        </w:tabs>
        <w:spacing w:afterLines="50" w:after="156" w:line="276" w:lineRule="auto"/>
        <w:ind w:leftChars="-204" w:left="-181" w:hangingChars="103" w:hanging="247"/>
        <w:rPr>
          <w:rFonts w:ascii="华文行楷" w:eastAsia="华文行楷" w:hAnsi="宋体"/>
          <w:color w:val="FF0000"/>
          <w:sz w:val="40"/>
          <w:szCs w:val="30"/>
        </w:rPr>
      </w:pPr>
      <w:r>
        <w:rPr>
          <w:rFonts w:hint="eastAsia"/>
          <w:color w:val="000000"/>
          <w:sz w:val="24"/>
          <w:szCs w:val="24"/>
        </w:rPr>
        <w:t>5</w:t>
      </w:r>
      <w:r>
        <w:rPr>
          <w:rFonts w:hint="eastAsia"/>
          <w:color w:val="000000"/>
          <w:sz w:val="24"/>
          <w:szCs w:val="24"/>
        </w:rPr>
        <w:t>、正式报到入学</w:t>
      </w:r>
    </w:p>
    <w:p w14:paraId="2F262A0A" w14:textId="77777777" w:rsidR="009F0AE0" w:rsidRDefault="009F0AE0">
      <w:pPr>
        <w:tabs>
          <w:tab w:val="left" w:pos="1980"/>
          <w:tab w:val="left" w:pos="2520"/>
          <w:tab w:val="left" w:pos="7200"/>
          <w:tab w:val="left" w:pos="7560"/>
        </w:tabs>
        <w:spacing w:line="360" w:lineRule="auto"/>
        <w:rPr>
          <w:rFonts w:ascii="华文行楷" w:eastAsia="华文行楷" w:hAnsi="宋体"/>
          <w:color w:val="FF0000"/>
          <w:sz w:val="36"/>
          <w:szCs w:val="30"/>
        </w:rPr>
      </w:pPr>
    </w:p>
    <w:p w14:paraId="66278B36" w14:textId="77777777" w:rsidR="009F0AE0" w:rsidRDefault="00CD51A7">
      <w:pPr>
        <w:tabs>
          <w:tab w:val="left" w:pos="1980"/>
          <w:tab w:val="left" w:pos="2520"/>
          <w:tab w:val="left" w:pos="7200"/>
          <w:tab w:val="left" w:pos="7560"/>
        </w:tabs>
        <w:spacing w:line="360" w:lineRule="auto"/>
        <w:ind w:leftChars="-337" w:left="-42" w:hangingChars="185" w:hanging="666"/>
        <w:rPr>
          <w:rFonts w:ascii="华文行楷" w:eastAsia="华文行楷" w:hAnsi="宋体"/>
          <w:color w:val="FF0000"/>
          <w:sz w:val="36"/>
          <w:szCs w:val="30"/>
        </w:rPr>
      </w:pPr>
      <w:r>
        <w:rPr>
          <w:rFonts w:ascii="华文行楷" w:eastAsia="华文行楷" w:hAnsi="宋体" w:hint="eastAsia"/>
          <w:color w:val="FF0000"/>
          <w:sz w:val="36"/>
          <w:szCs w:val="30"/>
        </w:rPr>
        <w:t>【课程设置】</w:t>
      </w:r>
    </w:p>
    <w:p w14:paraId="16147EB2" w14:textId="77777777" w:rsidR="009F0AE0" w:rsidRDefault="009F0AE0">
      <w:pPr>
        <w:tabs>
          <w:tab w:val="left" w:pos="1980"/>
          <w:tab w:val="left" w:pos="2520"/>
          <w:tab w:val="left" w:pos="7200"/>
          <w:tab w:val="left" w:pos="7560"/>
        </w:tabs>
        <w:spacing w:line="200" w:lineRule="exact"/>
        <w:rPr>
          <w:rFonts w:ascii="华文行楷" w:eastAsia="华文行楷" w:hAnsi="宋体"/>
          <w:color w:val="FF0000"/>
          <w:sz w:val="40"/>
          <w:szCs w:val="30"/>
        </w:rPr>
      </w:pPr>
    </w:p>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8192"/>
      </w:tblGrid>
      <w:tr w:rsidR="009F0AE0" w14:paraId="4B74D0F6" w14:textId="77777777">
        <w:trPr>
          <w:trHeight w:val="725"/>
          <w:jc w:val="center"/>
        </w:trPr>
        <w:tc>
          <w:tcPr>
            <w:tcW w:w="10448" w:type="dxa"/>
            <w:gridSpan w:val="2"/>
            <w:tcBorders>
              <w:bottom w:val="single" w:sz="4" w:space="0" w:color="auto"/>
            </w:tcBorders>
            <w:shd w:val="clear" w:color="auto" w:fill="FF0000"/>
            <w:vAlign w:val="center"/>
          </w:tcPr>
          <w:p w14:paraId="2B4D319B" w14:textId="77777777" w:rsidR="009F0AE0" w:rsidRDefault="00CD51A7">
            <w:pPr>
              <w:spacing w:line="360" w:lineRule="auto"/>
              <w:jc w:val="center"/>
              <w:rPr>
                <w:b/>
                <w:szCs w:val="21"/>
              </w:rPr>
            </w:pPr>
            <w:r>
              <w:rPr>
                <w:rFonts w:hint="eastAsia"/>
                <w:b/>
                <w:color w:val="FFFFFF" w:themeColor="background1"/>
                <w:sz w:val="22"/>
                <w:szCs w:val="21"/>
              </w:rPr>
              <w:t>一、管理心理学篇</w:t>
            </w:r>
          </w:p>
        </w:tc>
      </w:tr>
      <w:tr w:rsidR="009F0AE0" w14:paraId="3149A58C" w14:textId="77777777">
        <w:trPr>
          <w:trHeight w:val="1050"/>
          <w:jc w:val="center"/>
        </w:trPr>
        <w:tc>
          <w:tcPr>
            <w:tcW w:w="2256" w:type="dxa"/>
            <w:tcBorders>
              <w:bottom w:val="single" w:sz="4" w:space="0" w:color="auto"/>
            </w:tcBorders>
            <w:shd w:val="clear" w:color="auto" w:fill="FFFF00"/>
            <w:vAlign w:val="center"/>
          </w:tcPr>
          <w:p w14:paraId="5B815C69" w14:textId="77777777" w:rsidR="009F0AE0" w:rsidRDefault="00CD51A7">
            <w:pPr>
              <w:spacing w:line="240" w:lineRule="exact"/>
              <w:rPr>
                <w:b/>
                <w:color w:val="FF0000"/>
                <w:szCs w:val="21"/>
              </w:rPr>
            </w:pPr>
            <w:r>
              <w:rPr>
                <w:rFonts w:hint="eastAsia"/>
                <w:b/>
                <w:color w:val="FF0000"/>
                <w:szCs w:val="21"/>
              </w:rPr>
              <w:t>1</w:t>
            </w:r>
            <w:r>
              <w:rPr>
                <w:rFonts w:hint="eastAsia"/>
                <w:b/>
                <w:color w:val="FF0000"/>
                <w:szCs w:val="21"/>
              </w:rPr>
              <w:t>、决策与判断心理学</w:t>
            </w:r>
          </w:p>
        </w:tc>
        <w:tc>
          <w:tcPr>
            <w:tcW w:w="8192" w:type="dxa"/>
            <w:shd w:val="clear" w:color="auto" w:fill="FFFFFF" w:themeFill="background1"/>
            <w:vAlign w:val="center"/>
          </w:tcPr>
          <w:p w14:paraId="0CC30954" w14:textId="77777777" w:rsidR="009F0AE0" w:rsidRDefault="00CD51A7">
            <w:pPr>
              <w:spacing w:line="360" w:lineRule="auto"/>
              <w:rPr>
                <w:szCs w:val="21"/>
              </w:rPr>
            </w:pPr>
            <w:r>
              <w:rPr>
                <w:rFonts w:hint="eastAsia"/>
                <w:szCs w:val="21"/>
              </w:rPr>
              <w:t>在许多不确定因素下人类的认知会出现偏差，导致的决策是非理性的，通过学习会改正其行为方式，变的理性起来</w:t>
            </w:r>
          </w:p>
        </w:tc>
      </w:tr>
      <w:tr w:rsidR="009F0AE0" w14:paraId="6867C3BE" w14:textId="77777777">
        <w:trPr>
          <w:trHeight w:val="484"/>
          <w:jc w:val="center"/>
        </w:trPr>
        <w:tc>
          <w:tcPr>
            <w:tcW w:w="2256" w:type="dxa"/>
            <w:tcBorders>
              <w:bottom w:val="single" w:sz="4" w:space="0" w:color="auto"/>
            </w:tcBorders>
            <w:shd w:val="clear" w:color="auto" w:fill="FFFF00"/>
            <w:vAlign w:val="center"/>
          </w:tcPr>
          <w:p w14:paraId="7160B104" w14:textId="77777777" w:rsidR="009F0AE0" w:rsidRDefault="00CD51A7">
            <w:pPr>
              <w:spacing w:line="240" w:lineRule="exact"/>
              <w:rPr>
                <w:b/>
                <w:color w:val="FF0000"/>
                <w:szCs w:val="21"/>
              </w:rPr>
            </w:pPr>
            <w:r>
              <w:rPr>
                <w:rFonts w:hint="eastAsia"/>
                <w:b/>
                <w:color w:val="FF0000"/>
                <w:szCs w:val="21"/>
              </w:rPr>
              <w:t>2</w:t>
            </w:r>
            <w:r>
              <w:rPr>
                <w:rFonts w:hint="eastAsia"/>
                <w:b/>
                <w:color w:val="FF0000"/>
                <w:szCs w:val="21"/>
              </w:rPr>
              <w:t>、消费者心理学</w:t>
            </w:r>
          </w:p>
        </w:tc>
        <w:tc>
          <w:tcPr>
            <w:tcW w:w="8192" w:type="dxa"/>
            <w:shd w:val="clear" w:color="auto" w:fill="FFFFFF" w:themeFill="background1"/>
            <w:vAlign w:val="center"/>
          </w:tcPr>
          <w:p w14:paraId="2573D965" w14:textId="77777777" w:rsidR="009F0AE0" w:rsidRDefault="00CD51A7">
            <w:pPr>
              <w:spacing w:line="360" w:lineRule="auto"/>
              <w:jc w:val="left"/>
              <w:rPr>
                <w:szCs w:val="21"/>
              </w:rPr>
            </w:pPr>
            <w:r>
              <w:rPr>
                <w:rFonts w:ascii="Arial" w:hAnsi="Arial" w:cs="Arial" w:hint="eastAsia"/>
                <w:color w:val="333333"/>
                <w:szCs w:val="21"/>
                <w:shd w:val="clear" w:color="auto" w:fill="FFFFFF"/>
              </w:rPr>
              <w:t>研究</w:t>
            </w:r>
            <w:r>
              <w:rPr>
                <w:rFonts w:ascii="Arial" w:hAnsi="Arial" w:cs="Arial"/>
                <w:color w:val="333333"/>
                <w:szCs w:val="21"/>
                <w:shd w:val="clear" w:color="auto" w:fill="FFFFFF"/>
              </w:rPr>
              <w:t>消费者在消费活动中的心理现象和行为规律</w:t>
            </w:r>
            <w:r>
              <w:rPr>
                <w:rFonts w:ascii="Arial" w:hAnsi="Arial" w:cs="Arial" w:hint="eastAsia"/>
                <w:color w:val="333333"/>
                <w:szCs w:val="21"/>
                <w:shd w:val="clear" w:color="auto" w:fill="FFFFFF"/>
              </w:rPr>
              <w:t>，</w:t>
            </w:r>
            <w:r>
              <w:rPr>
                <w:rFonts w:ascii="Arial" w:hAnsi="Arial" w:cs="Arial"/>
                <w:color w:val="333333"/>
                <w:szCs w:val="21"/>
                <w:shd w:val="clear" w:color="auto" w:fill="FFFFFF"/>
              </w:rPr>
              <w:t>提高经营效益</w:t>
            </w:r>
          </w:p>
        </w:tc>
      </w:tr>
      <w:tr w:rsidR="009F0AE0" w14:paraId="3024EE06" w14:textId="77777777">
        <w:trPr>
          <w:trHeight w:val="1050"/>
          <w:jc w:val="center"/>
        </w:trPr>
        <w:tc>
          <w:tcPr>
            <w:tcW w:w="2256" w:type="dxa"/>
            <w:shd w:val="clear" w:color="auto" w:fill="FFFF00"/>
            <w:vAlign w:val="center"/>
          </w:tcPr>
          <w:p w14:paraId="6FCD37DF" w14:textId="77777777" w:rsidR="009F0AE0" w:rsidRDefault="00CD51A7">
            <w:pPr>
              <w:spacing w:line="240" w:lineRule="exact"/>
              <w:rPr>
                <w:b/>
                <w:color w:val="FF0000"/>
                <w:szCs w:val="21"/>
              </w:rPr>
            </w:pPr>
            <w:r>
              <w:rPr>
                <w:rFonts w:hint="eastAsia"/>
                <w:b/>
                <w:color w:val="FF0000"/>
                <w:szCs w:val="21"/>
              </w:rPr>
              <w:t>3</w:t>
            </w:r>
            <w:r>
              <w:rPr>
                <w:rFonts w:hint="eastAsia"/>
                <w:b/>
                <w:color w:val="FF0000"/>
                <w:szCs w:val="21"/>
              </w:rPr>
              <w:t>、危机应对心理学</w:t>
            </w:r>
          </w:p>
        </w:tc>
        <w:tc>
          <w:tcPr>
            <w:tcW w:w="8192" w:type="dxa"/>
            <w:shd w:val="clear" w:color="auto" w:fill="FFFFFF" w:themeFill="background1"/>
            <w:vAlign w:val="center"/>
          </w:tcPr>
          <w:p w14:paraId="2EE55CC6" w14:textId="77777777" w:rsidR="009F0AE0" w:rsidRDefault="00CD51A7">
            <w:pPr>
              <w:spacing w:line="360" w:lineRule="auto"/>
              <w:rPr>
                <w:szCs w:val="21"/>
              </w:rPr>
            </w:pPr>
            <w:r>
              <w:rPr>
                <w:rFonts w:hint="eastAsia"/>
                <w:szCs w:val="21"/>
              </w:rPr>
              <w:t>从利益相关方对诱发品牌危机突发事件的心理状态出发，结合案例从公众、传媒及企业三个角度深入解析品牌危机的成因</w:t>
            </w:r>
          </w:p>
        </w:tc>
      </w:tr>
      <w:tr w:rsidR="009F0AE0" w14:paraId="003F3250" w14:textId="77777777">
        <w:trPr>
          <w:trHeight w:val="632"/>
          <w:jc w:val="center"/>
        </w:trPr>
        <w:tc>
          <w:tcPr>
            <w:tcW w:w="2256" w:type="dxa"/>
            <w:tcBorders>
              <w:bottom w:val="single" w:sz="4" w:space="0" w:color="auto"/>
            </w:tcBorders>
            <w:shd w:val="clear" w:color="auto" w:fill="FFFF00"/>
            <w:vAlign w:val="center"/>
          </w:tcPr>
          <w:p w14:paraId="13CC2AB5" w14:textId="77777777" w:rsidR="009F0AE0" w:rsidRDefault="00CD51A7">
            <w:pPr>
              <w:spacing w:line="240" w:lineRule="exact"/>
              <w:rPr>
                <w:b/>
                <w:color w:val="FF0000"/>
                <w:szCs w:val="21"/>
              </w:rPr>
            </w:pPr>
            <w:r>
              <w:rPr>
                <w:rFonts w:hint="eastAsia"/>
                <w:b/>
                <w:color w:val="FF0000"/>
                <w:szCs w:val="21"/>
              </w:rPr>
              <w:t>4</w:t>
            </w:r>
            <w:r>
              <w:rPr>
                <w:rFonts w:hint="eastAsia"/>
                <w:b/>
                <w:color w:val="FF0000"/>
                <w:szCs w:val="21"/>
              </w:rPr>
              <w:t>、管理心理学</w:t>
            </w:r>
          </w:p>
        </w:tc>
        <w:tc>
          <w:tcPr>
            <w:tcW w:w="8192" w:type="dxa"/>
            <w:shd w:val="clear" w:color="auto" w:fill="FFFFFF" w:themeFill="background1"/>
            <w:vAlign w:val="center"/>
          </w:tcPr>
          <w:p w14:paraId="1A8F2305" w14:textId="77777777" w:rsidR="009F0AE0" w:rsidRDefault="00CD51A7">
            <w:pPr>
              <w:numPr>
                <w:ilvl w:val="0"/>
                <w:numId w:val="2"/>
              </w:numPr>
              <w:adjustRightInd w:val="0"/>
              <w:snapToGrid w:val="0"/>
              <w:spacing w:line="360" w:lineRule="auto"/>
              <w:ind w:left="0"/>
              <w:rPr>
                <w:szCs w:val="21"/>
              </w:rPr>
            </w:pPr>
            <w:r>
              <w:rPr>
                <w:rFonts w:hint="eastAsia"/>
                <w:szCs w:val="21"/>
              </w:rPr>
              <w:t>掌握用心理学技术提升领导者情商与影响力、建立胜任力模型</w:t>
            </w:r>
          </w:p>
        </w:tc>
      </w:tr>
      <w:tr w:rsidR="009F0AE0" w14:paraId="712A3B20" w14:textId="77777777">
        <w:trPr>
          <w:trHeight w:val="626"/>
          <w:jc w:val="center"/>
        </w:trPr>
        <w:tc>
          <w:tcPr>
            <w:tcW w:w="2256" w:type="dxa"/>
            <w:tcBorders>
              <w:bottom w:val="single" w:sz="4" w:space="0" w:color="auto"/>
            </w:tcBorders>
            <w:shd w:val="clear" w:color="auto" w:fill="FFFF00"/>
            <w:vAlign w:val="center"/>
          </w:tcPr>
          <w:p w14:paraId="1379E315" w14:textId="77777777" w:rsidR="009F0AE0" w:rsidRDefault="00CD51A7">
            <w:pPr>
              <w:spacing w:line="240" w:lineRule="exact"/>
              <w:rPr>
                <w:b/>
                <w:color w:val="FF0000"/>
                <w:szCs w:val="21"/>
              </w:rPr>
            </w:pPr>
            <w:r>
              <w:rPr>
                <w:rFonts w:hint="eastAsia"/>
                <w:b/>
                <w:color w:val="FF0000"/>
                <w:szCs w:val="21"/>
              </w:rPr>
              <w:t>5</w:t>
            </w:r>
            <w:r>
              <w:rPr>
                <w:rFonts w:hint="eastAsia"/>
                <w:b/>
                <w:color w:val="FF0000"/>
                <w:szCs w:val="21"/>
              </w:rPr>
              <w:t>、组织行为心理学</w:t>
            </w:r>
          </w:p>
        </w:tc>
        <w:tc>
          <w:tcPr>
            <w:tcW w:w="8192" w:type="dxa"/>
            <w:shd w:val="clear" w:color="auto" w:fill="FFFFFF" w:themeFill="background1"/>
            <w:vAlign w:val="center"/>
          </w:tcPr>
          <w:p w14:paraId="46096310" w14:textId="77777777" w:rsidR="009F0AE0" w:rsidRDefault="00CD51A7">
            <w:pPr>
              <w:spacing w:line="360" w:lineRule="auto"/>
              <w:rPr>
                <w:szCs w:val="21"/>
              </w:rPr>
            </w:pPr>
            <w:r>
              <w:rPr>
                <w:rFonts w:hint="eastAsia"/>
                <w:szCs w:val="21"/>
              </w:rPr>
              <w:t>培养总裁的用人敏感度和精准度，提高管理者的识人、用人能力</w:t>
            </w:r>
          </w:p>
        </w:tc>
      </w:tr>
      <w:tr w:rsidR="009F0AE0" w14:paraId="20DBB002" w14:textId="77777777">
        <w:trPr>
          <w:trHeight w:val="593"/>
          <w:jc w:val="center"/>
        </w:trPr>
        <w:tc>
          <w:tcPr>
            <w:tcW w:w="10448" w:type="dxa"/>
            <w:gridSpan w:val="2"/>
            <w:shd w:val="clear" w:color="auto" w:fill="FF0000"/>
            <w:vAlign w:val="center"/>
          </w:tcPr>
          <w:p w14:paraId="7C2B36A1" w14:textId="77777777" w:rsidR="009F0AE0" w:rsidRDefault="00CD51A7">
            <w:pPr>
              <w:tabs>
                <w:tab w:val="left" w:pos="2709"/>
              </w:tabs>
              <w:spacing w:line="360" w:lineRule="auto"/>
              <w:jc w:val="center"/>
              <w:rPr>
                <w:b/>
                <w:bCs/>
                <w:szCs w:val="21"/>
              </w:rPr>
            </w:pPr>
            <w:r>
              <w:rPr>
                <w:rFonts w:hint="eastAsia"/>
                <w:b/>
                <w:bCs/>
                <w:color w:val="FFFFFF" w:themeColor="background1"/>
                <w:sz w:val="22"/>
                <w:szCs w:val="21"/>
              </w:rPr>
              <w:t>二、幸福生活心理学篇</w:t>
            </w:r>
          </w:p>
        </w:tc>
      </w:tr>
      <w:tr w:rsidR="009F0AE0" w14:paraId="072E3F36" w14:textId="77777777">
        <w:trPr>
          <w:trHeight w:val="606"/>
          <w:jc w:val="center"/>
        </w:trPr>
        <w:tc>
          <w:tcPr>
            <w:tcW w:w="2256" w:type="dxa"/>
            <w:shd w:val="clear" w:color="auto" w:fill="FFFF00"/>
            <w:vAlign w:val="center"/>
          </w:tcPr>
          <w:p w14:paraId="26FBF766" w14:textId="77777777" w:rsidR="009F0AE0" w:rsidRDefault="00CD51A7">
            <w:pPr>
              <w:spacing w:line="240" w:lineRule="exact"/>
              <w:rPr>
                <w:b/>
                <w:color w:val="FF0000"/>
                <w:szCs w:val="21"/>
              </w:rPr>
            </w:pPr>
            <w:r>
              <w:rPr>
                <w:rFonts w:hint="eastAsia"/>
                <w:b/>
                <w:color w:val="FF0000"/>
                <w:szCs w:val="21"/>
              </w:rPr>
              <w:t>1</w:t>
            </w:r>
            <w:r>
              <w:rPr>
                <w:rFonts w:hint="eastAsia"/>
                <w:b/>
                <w:color w:val="FF0000"/>
                <w:szCs w:val="21"/>
              </w:rPr>
              <w:t>、识人与沟通心理学</w:t>
            </w:r>
          </w:p>
        </w:tc>
        <w:tc>
          <w:tcPr>
            <w:tcW w:w="8192" w:type="dxa"/>
            <w:shd w:val="clear" w:color="auto" w:fill="FFFFFF" w:themeFill="background1"/>
            <w:vAlign w:val="center"/>
          </w:tcPr>
          <w:p w14:paraId="2B4EC026" w14:textId="77777777" w:rsidR="009F0AE0" w:rsidRDefault="00CD51A7">
            <w:pPr>
              <w:spacing w:line="360" w:lineRule="auto"/>
              <w:rPr>
                <w:szCs w:val="21"/>
              </w:rPr>
            </w:pPr>
            <w:r>
              <w:rPr>
                <w:rFonts w:hint="eastAsia"/>
                <w:bCs/>
                <w:szCs w:val="21"/>
              </w:rPr>
              <w:t>快速识人与透视，从心理角度解析沟通的艺术提升</w:t>
            </w:r>
            <w:r>
              <w:rPr>
                <w:szCs w:val="21"/>
              </w:rPr>
              <w:t>人际交往</w:t>
            </w:r>
            <w:r>
              <w:rPr>
                <w:rFonts w:hint="eastAsia"/>
                <w:szCs w:val="21"/>
              </w:rPr>
              <w:t>能力</w:t>
            </w:r>
          </w:p>
        </w:tc>
      </w:tr>
      <w:tr w:rsidR="009F0AE0" w14:paraId="16B09C2B" w14:textId="77777777">
        <w:trPr>
          <w:trHeight w:val="926"/>
          <w:jc w:val="center"/>
        </w:trPr>
        <w:tc>
          <w:tcPr>
            <w:tcW w:w="2256" w:type="dxa"/>
            <w:tcBorders>
              <w:bottom w:val="single" w:sz="4" w:space="0" w:color="auto"/>
            </w:tcBorders>
            <w:shd w:val="clear" w:color="auto" w:fill="FFFF00"/>
            <w:vAlign w:val="center"/>
          </w:tcPr>
          <w:p w14:paraId="143BA016" w14:textId="77777777" w:rsidR="009F0AE0" w:rsidRDefault="00CD51A7">
            <w:pPr>
              <w:spacing w:line="240" w:lineRule="exact"/>
              <w:rPr>
                <w:b/>
                <w:color w:val="FF0000"/>
                <w:szCs w:val="21"/>
              </w:rPr>
            </w:pPr>
            <w:r>
              <w:rPr>
                <w:rFonts w:hint="eastAsia"/>
                <w:b/>
                <w:color w:val="FF0000"/>
                <w:szCs w:val="21"/>
              </w:rPr>
              <w:t>2</w:t>
            </w:r>
            <w:r>
              <w:rPr>
                <w:rFonts w:hint="eastAsia"/>
                <w:b/>
                <w:color w:val="FF0000"/>
                <w:szCs w:val="21"/>
              </w:rPr>
              <w:t>、心理分析测验</w:t>
            </w:r>
          </w:p>
        </w:tc>
        <w:tc>
          <w:tcPr>
            <w:tcW w:w="8192" w:type="dxa"/>
            <w:shd w:val="clear" w:color="auto" w:fill="FFFFFF" w:themeFill="background1"/>
            <w:vAlign w:val="center"/>
          </w:tcPr>
          <w:p w14:paraId="4E791893" w14:textId="77777777" w:rsidR="009F0AE0" w:rsidRDefault="00CD51A7">
            <w:pPr>
              <w:spacing w:line="360" w:lineRule="auto"/>
              <w:rPr>
                <w:szCs w:val="21"/>
              </w:rPr>
            </w:pPr>
            <w:r>
              <w:rPr>
                <w:rFonts w:hint="eastAsia"/>
                <w:szCs w:val="21"/>
              </w:rPr>
              <w:t>透过绘画的创作过程，人们会把深层次上的动机、情绪、焦虑、冲突、价值观和愿望清晰的表达，以协助人们内心世界更趋一致</w:t>
            </w:r>
          </w:p>
        </w:tc>
      </w:tr>
      <w:tr w:rsidR="009F0AE0" w14:paraId="7612E1B7" w14:textId="77777777">
        <w:trPr>
          <w:trHeight w:val="598"/>
          <w:jc w:val="center"/>
        </w:trPr>
        <w:tc>
          <w:tcPr>
            <w:tcW w:w="2256" w:type="dxa"/>
            <w:tcBorders>
              <w:bottom w:val="single" w:sz="4" w:space="0" w:color="auto"/>
            </w:tcBorders>
            <w:shd w:val="clear" w:color="auto" w:fill="FFFF00"/>
            <w:vAlign w:val="center"/>
          </w:tcPr>
          <w:p w14:paraId="1063CC28" w14:textId="77777777" w:rsidR="009F0AE0" w:rsidRDefault="00CD51A7">
            <w:pPr>
              <w:spacing w:line="240" w:lineRule="exact"/>
              <w:rPr>
                <w:b/>
                <w:color w:val="FF0000"/>
                <w:szCs w:val="21"/>
              </w:rPr>
            </w:pPr>
            <w:r>
              <w:rPr>
                <w:rFonts w:hint="eastAsia"/>
                <w:b/>
                <w:color w:val="FF0000"/>
                <w:szCs w:val="21"/>
              </w:rPr>
              <w:t>3</w:t>
            </w:r>
            <w:r>
              <w:rPr>
                <w:rFonts w:hint="eastAsia"/>
                <w:b/>
                <w:color w:val="FF0000"/>
                <w:szCs w:val="21"/>
              </w:rPr>
              <w:t>、人格心理学</w:t>
            </w:r>
          </w:p>
        </w:tc>
        <w:tc>
          <w:tcPr>
            <w:tcW w:w="8192" w:type="dxa"/>
            <w:shd w:val="clear" w:color="auto" w:fill="FFFFFF" w:themeFill="background1"/>
            <w:vAlign w:val="center"/>
          </w:tcPr>
          <w:p w14:paraId="5F9BC64A" w14:textId="77777777" w:rsidR="009F0AE0" w:rsidRDefault="00CD51A7">
            <w:pPr>
              <w:spacing w:line="360" w:lineRule="auto"/>
              <w:rPr>
                <w:szCs w:val="21"/>
              </w:rPr>
            </w:pPr>
            <w:r>
              <w:rPr>
                <w:rFonts w:hint="eastAsia"/>
                <w:szCs w:val="21"/>
              </w:rPr>
              <w:t>了解自己以及他人的人格特质、找到自身盲点及优势，实现自我成长</w:t>
            </w:r>
          </w:p>
        </w:tc>
      </w:tr>
      <w:tr w:rsidR="009F0AE0" w14:paraId="24F96511" w14:textId="77777777">
        <w:trPr>
          <w:trHeight w:val="620"/>
          <w:jc w:val="center"/>
        </w:trPr>
        <w:tc>
          <w:tcPr>
            <w:tcW w:w="2256" w:type="dxa"/>
            <w:shd w:val="clear" w:color="auto" w:fill="FFFF00"/>
            <w:vAlign w:val="center"/>
          </w:tcPr>
          <w:p w14:paraId="4D6A2BB5" w14:textId="77777777" w:rsidR="009F0AE0" w:rsidRDefault="00CD51A7">
            <w:pPr>
              <w:spacing w:line="240" w:lineRule="exact"/>
              <w:rPr>
                <w:b/>
                <w:color w:val="FF0000"/>
                <w:szCs w:val="21"/>
              </w:rPr>
            </w:pPr>
            <w:r>
              <w:rPr>
                <w:rFonts w:hint="eastAsia"/>
                <w:b/>
                <w:color w:val="FF0000"/>
                <w:szCs w:val="21"/>
              </w:rPr>
              <w:t>4</w:t>
            </w:r>
            <w:r>
              <w:rPr>
                <w:rFonts w:hint="eastAsia"/>
                <w:b/>
                <w:color w:val="FF0000"/>
                <w:szCs w:val="21"/>
              </w:rPr>
              <w:t>、情感心理学</w:t>
            </w:r>
          </w:p>
        </w:tc>
        <w:tc>
          <w:tcPr>
            <w:tcW w:w="8192" w:type="dxa"/>
            <w:shd w:val="clear" w:color="auto" w:fill="FFFFFF" w:themeFill="background1"/>
            <w:vAlign w:val="center"/>
          </w:tcPr>
          <w:p w14:paraId="7D1B8CE7" w14:textId="77777777" w:rsidR="009F0AE0" w:rsidRDefault="00CD51A7">
            <w:pPr>
              <w:spacing w:line="360" w:lineRule="auto"/>
              <w:rPr>
                <w:szCs w:val="21"/>
              </w:rPr>
            </w:pPr>
            <w:r>
              <w:rPr>
                <w:rFonts w:hint="eastAsia"/>
                <w:bCs/>
                <w:szCs w:val="21"/>
              </w:rPr>
              <w:t>学习情感危机和亲子教育问题的处理方法</w:t>
            </w:r>
          </w:p>
        </w:tc>
      </w:tr>
      <w:tr w:rsidR="009F0AE0" w14:paraId="4FCAA102" w14:textId="77777777">
        <w:trPr>
          <w:trHeight w:val="842"/>
          <w:jc w:val="center"/>
        </w:trPr>
        <w:tc>
          <w:tcPr>
            <w:tcW w:w="2256" w:type="dxa"/>
            <w:shd w:val="clear" w:color="auto" w:fill="FFFF00"/>
            <w:vAlign w:val="center"/>
          </w:tcPr>
          <w:p w14:paraId="0EA70D6D" w14:textId="77777777" w:rsidR="009F0AE0" w:rsidRDefault="00CD51A7">
            <w:pPr>
              <w:spacing w:line="240" w:lineRule="exact"/>
              <w:rPr>
                <w:b/>
                <w:color w:val="FF0000"/>
                <w:szCs w:val="21"/>
              </w:rPr>
            </w:pPr>
            <w:r>
              <w:rPr>
                <w:noProof/>
                <w:sz w:val="20"/>
              </w:rPr>
              <w:drawing>
                <wp:anchor distT="0" distB="0" distL="114300" distR="114300" simplePos="0" relativeHeight="251683840" behindDoc="1" locked="0" layoutInCell="1" allowOverlap="1" wp14:anchorId="50F12857" wp14:editId="4EA5684C">
                  <wp:simplePos x="0" y="0"/>
                  <wp:positionH relativeFrom="column">
                    <wp:posOffset>-521970</wp:posOffset>
                  </wp:positionH>
                  <wp:positionV relativeFrom="paragraph">
                    <wp:posOffset>-931545</wp:posOffset>
                  </wp:positionV>
                  <wp:extent cx="7562850" cy="106946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anchor>
              </w:drawing>
            </w:r>
            <w:r>
              <w:rPr>
                <w:rFonts w:hint="eastAsia"/>
                <w:b/>
                <w:color w:val="FF0000"/>
                <w:szCs w:val="21"/>
              </w:rPr>
              <w:t>5</w:t>
            </w:r>
            <w:r>
              <w:rPr>
                <w:rFonts w:hint="eastAsia"/>
                <w:b/>
                <w:color w:val="FF0000"/>
                <w:szCs w:val="21"/>
              </w:rPr>
              <w:t>、催眠与潜能开发</w:t>
            </w:r>
          </w:p>
        </w:tc>
        <w:tc>
          <w:tcPr>
            <w:tcW w:w="8192" w:type="dxa"/>
            <w:shd w:val="clear" w:color="auto" w:fill="FFFFFF" w:themeFill="background1"/>
            <w:vAlign w:val="center"/>
          </w:tcPr>
          <w:p w14:paraId="39BAD6AE" w14:textId="77777777" w:rsidR="009F0AE0" w:rsidRDefault="00CD51A7">
            <w:pPr>
              <w:spacing w:line="360" w:lineRule="auto"/>
              <w:rPr>
                <w:szCs w:val="21"/>
              </w:rPr>
            </w:pPr>
            <w:r>
              <w:rPr>
                <w:rFonts w:hint="eastAsia"/>
                <w:szCs w:val="21"/>
              </w:rPr>
              <w:t>挖掘潜能力、觉醒内心深处的自我障碍，并逐一突破</w:t>
            </w:r>
          </w:p>
        </w:tc>
      </w:tr>
      <w:tr w:rsidR="009F0AE0" w14:paraId="1889BFB0" w14:textId="77777777">
        <w:trPr>
          <w:trHeight w:val="1050"/>
          <w:jc w:val="center"/>
        </w:trPr>
        <w:tc>
          <w:tcPr>
            <w:tcW w:w="2256" w:type="dxa"/>
            <w:tcBorders>
              <w:bottom w:val="single" w:sz="4" w:space="0" w:color="auto"/>
            </w:tcBorders>
            <w:shd w:val="clear" w:color="auto" w:fill="FFFF00"/>
            <w:vAlign w:val="center"/>
          </w:tcPr>
          <w:p w14:paraId="2B8FB4BA" w14:textId="77777777" w:rsidR="009F0AE0" w:rsidRDefault="00CD51A7">
            <w:pPr>
              <w:spacing w:line="240" w:lineRule="exact"/>
              <w:rPr>
                <w:b/>
                <w:color w:val="FF0000"/>
                <w:szCs w:val="21"/>
              </w:rPr>
            </w:pPr>
            <w:r>
              <w:rPr>
                <w:rFonts w:hint="eastAsia"/>
                <w:b/>
                <w:color w:val="FF0000"/>
                <w:szCs w:val="21"/>
              </w:rPr>
              <w:lastRenderedPageBreak/>
              <w:t>6</w:t>
            </w:r>
            <w:r>
              <w:rPr>
                <w:rFonts w:hint="eastAsia"/>
                <w:b/>
                <w:color w:val="FF0000"/>
                <w:szCs w:val="21"/>
              </w:rPr>
              <w:t>、情绪与压力管理</w:t>
            </w:r>
          </w:p>
        </w:tc>
        <w:tc>
          <w:tcPr>
            <w:tcW w:w="8192" w:type="dxa"/>
            <w:shd w:val="clear" w:color="auto" w:fill="FFFFFF" w:themeFill="background1"/>
            <w:vAlign w:val="center"/>
          </w:tcPr>
          <w:p w14:paraId="431505BB" w14:textId="77777777" w:rsidR="009F0AE0" w:rsidRDefault="00CD51A7">
            <w:pPr>
              <w:spacing w:line="360" w:lineRule="auto"/>
              <w:rPr>
                <w:szCs w:val="21"/>
              </w:rPr>
            </w:pPr>
            <w:r>
              <w:rPr>
                <w:rFonts w:hint="eastAsia"/>
                <w:szCs w:val="21"/>
              </w:rPr>
              <w:t>有精神障碍的人群占总人群的</w:t>
            </w:r>
            <w:r>
              <w:rPr>
                <w:rFonts w:hint="eastAsia"/>
                <w:szCs w:val="21"/>
              </w:rPr>
              <w:t>14%</w:t>
            </w:r>
            <w:r>
              <w:rPr>
                <w:rFonts w:hint="eastAsia"/>
                <w:szCs w:val="21"/>
              </w:rPr>
              <w:t>，人在快节奏的生活压力下，很容易产生不良情绪，这种情绪会引发心理焦虑、失眠、注意力不集中、身体亚健康等系列问题，学习干预和自我调节情续对提高生活品质有很好的作用。</w:t>
            </w:r>
          </w:p>
        </w:tc>
      </w:tr>
      <w:tr w:rsidR="009F0AE0" w14:paraId="3BE8D694" w14:textId="77777777">
        <w:trPr>
          <w:trHeight w:val="643"/>
          <w:jc w:val="center"/>
        </w:trPr>
        <w:tc>
          <w:tcPr>
            <w:tcW w:w="10448" w:type="dxa"/>
            <w:gridSpan w:val="2"/>
            <w:tcBorders>
              <w:bottom w:val="single" w:sz="4" w:space="0" w:color="auto"/>
            </w:tcBorders>
            <w:shd w:val="clear" w:color="auto" w:fill="FF0000"/>
            <w:vAlign w:val="center"/>
          </w:tcPr>
          <w:p w14:paraId="778B73DD" w14:textId="77777777" w:rsidR="009F0AE0" w:rsidRDefault="00CD51A7">
            <w:pPr>
              <w:spacing w:line="360" w:lineRule="auto"/>
              <w:jc w:val="center"/>
              <w:rPr>
                <w:b/>
                <w:szCs w:val="21"/>
              </w:rPr>
            </w:pPr>
            <w:r>
              <w:rPr>
                <w:rFonts w:hint="eastAsia"/>
                <w:b/>
                <w:color w:val="FFFFFF" w:themeColor="background1"/>
                <w:sz w:val="22"/>
                <w:szCs w:val="21"/>
              </w:rPr>
              <w:t>三、东方哲学精髓</w:t>
            </w:r>
          </w:p>
        </w:tc>
      </w:tr>
      <w:tr w:rsidR="009F0AE0" w14:paraId="66B806D7" w14:textId="77777777">
        <w:trPr>
          <w:trHeight w:val="1050"/>
          <w:jc w:val="center"/>
        </w:trPr>
        <w:tc>
          <w:tcPr>
            <w:tcW w:w="2256" w:type="dxa"/>
            <w:shd w:val="clear" w:color="auto" w:fill="FFFF00"/>
            <w:vAlign w:val="center"/>
          </w:tcPr>
          <w:p w14:paraId="6E7CB7D1" w14:textId="77777777" w:rsidR="009F0AE0" w:rsidRDefault="00CD51A7">
            <w:pPr>
              <w:spacing w:line="240" w:lineRule="exact"/>
              <w:rPr>
                <w:b/>
                <w:color w:val="FF0000"/>
                <w:szCs w:val="21"/>
              </w:rPr>
            </w:pPr>
            <w:r>
              <w:rPr>
                <w:rFonts w:hint="eastAsia"/>
                <w:b/>
                <w:color w:val="FF0000"/>
                <w:szCs w:val="21"/>
              </w:rPr>
              <w:t>1</w:t>
            </w:r>
            <w:r>
              <w:rPr>
                <w:rFonts w:hint="eastAsia"/>
                <w:b/>
                <w:color w:val="FF0000"/>
                <w:szCs w:val="21"/>
              </w:rPr>
              <w:t>、修身与治世</w:t>
            </w:r>
          </w:p>
        </w:tc>
        <w:tc>
          <w:tcPr>
            <w:tcW w:w="8192" w:type="dxa"/>
            <w:shd w:val="clear" w:color="auto" w:fill="FFFFFF" w:themeFill="background1"/>
            <w:vAlign w:val="center"/>
          </w:tcPr>
          <w:p w14:paraId="41A4B4C7" w14:textId="77777777" w:rsidR="009F0AE0" w:rsidRDefault="00CD51A7">
            <w:pPr>
              <w:spacing w:line="360" w:lineRule="auto"/>
              <w:rPr>
                <w:szCs w:val="21"/>
              </w:rPr>
            </w:pPr>
            <w:r>
              <w:rPr>
                <w:rFonts w:hint="eastAsia"/>
                <w:szCs w:val="21"/>
              </w:rPr>
              <w:t>儒家的“格物”、致知、诚意、正心、修身、齐家、治国、平天下，一直以来对中国领导者的思想、灵魂都产生着重要影响，正是受儒家思想的影响，许多政府官员、中国企业家形成新一代的儒官、儒商群体。</w:t>
            </w:r>
          </w:p>
        </w:tc>
      </w:tr>
      <w:tr w:rsidR="009F0AE0" w14:paraId="6F6F431E" w14:textId="77777777">
        <w:trPr>
          <w:trHeight w:val="1050"/>
          <w:jc w:val="center"/>
        </w:trPr>
        <w:tc>
          <w:tcPr>
            <w:tcW w:w="2256" w:type="dxa"/>
            <w:shd w:val="clear" w:color="auto" w:fill="FFFF00"/>
            <w:vAlign w:val="center"/>
          </w:tcPr>
          <w:p w14:paraId="3CEB4A0F" w14:textId="77777777" w:rsidR="009F0AE0" w:rsidRDefault="00CD51A7">
            <w:pPr>
              <w:spacing w:line="240" w:lineRule="exact"/>
              <w:rPr>
                <w:b/>
                <w:color w:val="FF0000"/>
                <w:szCs w:val="21"/>
              </w:rPr>
            </w:pPr>
            <w:r>
              <w:rPr>
                <w:rFonts w:hint="eastAsia"/>
                <w:color w:val="FF0000"/>
                <w:sz w:val="20"/>
              </w:rPr>
              <w:t>2</w:t>
            </w:r>
            <w:r>
              <w:rPr>
                <w:rFonts w:hint="eastAsia"/>
                <w:b/>
                <w:color w:val="FF0000"/>
                <w:szCs w:val="21"/>
              </w:rPr>
              <w:t>、佛教的基本精神</w:t>
            </w:r>
          </w:p>
        </w:tc>
        <w:tc>
          <w:tcPr>
            <w:tcW w:w="8192" w:type="dxa"/>
            <w:shd w:val="clear" w:color="auto" w:fill="FFFFFF" w:themeFill="background1"/>
            <w:vAlign w:val="center"/>
          </w:tcPr>
          <w:p w14:paraId="29850721" w14:textId="77777777" w:rsidR="009F0AE0" w:rsidRDefault="00CD51A7">
            <w:pPr>
              <w:spacing w:line="360" w:lineRule="auto"/>
              <w:rPr>
                <w:szCs w:val="21"/>
              </w:rPr>
            </w:pPr>
            <w:r>
              <w:rPr>
                <w:szCs w:val="21"/>
              </w:rPr>
              <w:t>佛教作为宗教希望寻求的是人的终极归宿，但是佛教却不是一种盲目信仰的宗教。佛教强调发挥人本身具有的智慧，通过现象来看本质，洞彻声色，证悟真如。</w:t>
            </w:r>
          </w:p>
        </w:tc>
      </w:tr>
      <w:tr w:rsidR="009F0AE0" w14:paraId="1C880849" w14:textId="77777777">
        <w:trPr>
          <w:trHeight w:val="1050"/>
          <w:jc w:val="center"/>
        </w:trPr>
        <w:tc>
          <w:tcPr>
            <w:tcW w:w="2256" w:type="dxa"/>
            <w:tcBorders>
              <w:bottom w:val="single" w:sz="4" w:space="0" w:color="auto"/>
            </w:tcBorders>
            <w:shd w:val="clear" w:color="auto" w:fill="FFFF00"/>
            <w:vAlign w:val="center"/>
          </w:tcPr>
          <w:p w14:paraId="1A6ED6B4" w14:textId="77777777" w:rsidR="009F0AE0" w:rsidRDefault="00CD51A7">
            <w:pPr>
              <w:spacing w:line="240" w:lineRule="exact"/>
              <w:rPr>
                <w:rStyle w:val="aa"/>
                <w:color w:val="FF0000"/>
                <w:szCs w:val="21"/>
              </w:rPr>
            </w:pPr>
            <w:r>
              <w:rPr>
                <w:rStyle w:val="aa"/>
                <w:rFonts w:hint="eastAsia"/>
                <w:color w:val="FF0000"/>
                <w:szCs w:val="21"/>
              </w:rPr>
              <w:t>3</w:t>
            </w:r>
            <w:r>
              <w:rPr>
                <w:rStyle w:val="aa"/>
                <w:rFonts w:hint="eastAsia"/>
                <w:color w:val="FF0000"/>
                <w:szCs w:val="21"/>
              </w:rPr>
              <w:t>、道家的思想精髓</w:t>
            </w:r>
          </w:p>
        </w:tc>
        <w:tc>
          <w:tcPr>
            <w:tcW w:w="8192" w:type="dxa"/>
            <w:shd w:val="clear" w:color="auto" w:fill="FFFFFF" w:themeFill="background1"/>
            <w:vAlign w:val="center"/>
          </w:tcPr>
          <w:p w14:paraId="292F7429" w14:textId="77777777" w:rsidR="009F0AE0" w:rsidRDefault="00CD51A7">
            <w:pPr>
              <w:spacing w:line="360" w:lineRule="auto"/>
              <w:rPr>
                <w:color w:val="333333"/>
                <w:szCs w:val="21"/>
              </w:rPr>
            </w:pPr>
            <w:r>
              <w:rPr>
                <w:rFonts w:hint="eastAsia"/>
                <w:color w:val="333333"/>
                <w:szCs w:val="21"/>
              </w:rPr>
              <w:t>课程通过解读老子管理思想精髓，让企业管理者全面体会“无为而治”的道家思想。</w:t>
            </w:r>
          </w:p>
        </w:tc>
      </w:tr>
      <w:tr w:rsidR="009F0AE0" w14:paraId="24B231B3" w14:textId="77777777">
        <w:trPr>
          <w:trHeight w:val="1050"/>
          <w:jc w:val="center"/>
        </w:trPr>
        <w:tc>
          <w:tcPr>
            <w:tcW w:w="2256" w:type="dxa"/>
            <w:tcBorders>
              <w:bottom w:val="single" w:sz="4" w:space="0" w:color="auto"/>
            </w:tcBorders>
            <w:shd w:val="clear" w:color="auto" w:fill="FFFF00"/>
            <w:vAlign w:val="center"/>
          </w:tcPr>
          <w:p w14:paraId="29B2A59F" w14:textId="77777777" w:rsidR="009F0AE0" w:rsidRDefault="00CD51A7">
            <w:pPr>
              <w:spacing w:line="240" w:lineRule="exact"/>
              <w:jc w:val="center"/>
              <w:rPr>
                <w:color w:val="FF0000"/>
                <w:sz w:val="20"/>
              </w:rPr>
            </w:pPr>
            <w:r>
              <w:rPr>
                <w:rStyle w:val="aa"/>
                <w:rFonts w:hint="eastAsia"/>
                <w:color w:val="FF0000"/>
                <w:szCs w:val="21"/>
              </w:rPr>
              <w:t>4</w:t>
            </w:r>
            <w:r>
              <w:rPr>
                <w:rStyle w:val="aa"/>
                <w:rFonts w:hint="eastAsia"/>
                <w:color w:val="FF0000"/>
                <w:szCs w:val="21"/>
              </w:rPr>
              <w:t>、史学</w:t>
            </w:r>
          </w:p>
        </w:tc>
        <w:tc>
          <w:tcPr>
            <w:tcW w:w="8192" w:type="dxa"/>
            <w:shd w:val="clear" w:color="auto" w:fill="FFFFFF" w:themeFill="background1"/>
            <w:vAlign w:val="center"/>
          </w:tcPr>
          <w:p w14:paraId="45889B14" w14:textId="77777777" w:rsidR="009F0AE0" w:rsidRDefault="00CD51A7">
            <w:pPr>
              <w:spacing w:line="360" w:lineRule="auto"/>
              <w:rPr>
                <w:color w:val="333333"/>
                <w:szCs w:val="21"/>
              </w:rPr>
            </w:pPr>
            <w:r>
              <w:rPr>
                <w:rFonts w:hint="eastAsia"/>
                <w:color w:val="333333"/>
                <w:szCs w:val="21"/>
              </w:rPr>
              <w:t>以史为鉴，借治国之道审视企业之管理，人才之任用，使企业立于世界之巅。</w:t>
            </w:r>
          </w:p>
        </w:tc>
      </w:tr>
      <w:tr w:rsidR="009F0AE0" w14:paraId="43ABEB14" w14:textId="77777777">
        <w:trPr>
          <w:trHeight w:val="745"/>
          <w:jc w:val="center"/>
        </w:trPr>
        <w:tc>
          <w:tcPr>
            <w:tcW w:w="10448" w:type="dxa"/>
            <w:gridSpan w:val="2"/>
            <w:tcBorders>
              <w:bottom w:val="single" w:sz="4" w:space="0" w:color="auto"/>
            </w:tcBorders>
            <w:shd w:val="clear" w:color="auto" w:fill="FF0000"/>
            <w:vAlign w:val="center"/>
          </w:tcPr>
          <w:p w14:paraId="632954ED" w14:textId="77777777" w:rsidR="009F0AE0" w:rsidRDefault="00CD51A7">
            <w:pPr>
              <w:spacing w:line="360" w:lineRule="auto"/>
              <w:jc w:val="center"/>
              <w:rPr>
                <w:color w:val="333333"/>
                <w:szCs w:val="21"/>
              </w:rPr>
            </w:pPr>
            <w:r>
              <w:rPr>
                <w:rStyle w:val="aa"/>
                <w:rFonts w:hint="eastAsia"/>
                <w:color w:val="FFFFFF" w:themeColor="background1"/>
                <w:sz w:val="22"/>
                <w:szCs w:val="21"/>
              </w:rPr>
              <w:t>四、西方哲学精髓</w:t>
            </w:r>
          </w:p>
        </w:tc>
      </w:tr>
      <w:tr w:rsidR="009F0AE0" w14:paraId="7C3A5E06" w14:textId="77777777">
        <w:trPr>
          <w:trHeight w:val="1050"/>
          <w:jc w:val="center"/>
        </w:trPr>
        <w:tc>
          <w:tcPr>
            <w:tcW w:w="2256" w:type="dxa"/>
            <w:tcBorders>
              <w:bottom w:val="single" w:sz="4" w:space="0" w:color="auto"/>
            </w:tcBorders>
            <w:shd w:val="clear" w:color="auto" w:fill="FFFF00"/>
            <w:vAlign w:val="center"/>
          </w:tcPr>
          <w:p w14:paraId="35663615" w14:textId="77777777" w:rsidR="009F0AE0" w:rsidRDefault="00CD51A7">
            <w:pPr>
              <w:spacing w:line="240" w:lineRule="exact"/>
              <w:rPr>
                <w:b/>
                <w:color w:val="FF0000"/>
                <w:szCs w:val="21"/>
              </w:rPr>
            </w:pPr>
            <w:r>
              <w:rPr>
                <w:rStyle w:val="aa"/>
                <w:rFonts w:hint="eastAsia"/>
                <w:color w:val="FF0000"/>
                <w:szCs w:val="21"/>
              </w:rPr>
              <w:t>1</w:t>
            </w:r>
            <w:r>
              <w:rPr>
                <w:rStyle w:val="aa"/>
                <w:rFonts w:hint="eastAsia"/>
                <w:color w:val="FF0000"/>
                <w:szCs w:val="21"/>
              </w:rPr>
              <w:t>、西方艺术哲学</w:t>
            </w:r>
          </w:p>
        </w:tc>
        <w:tc>
          <w:tcPr>
            <w:tcW w:w="8192" w:type="dxa"/>
            <w:shd w:val="clear" w:color="auto" w:fill="FFFFFF" w:themeFill="background1"/>
            <w:vAlign w:val="center"/>
          </w:tcPr>
          <w:p w14:paraId="2D3598F9" w14:textId="77777777" w:rsidR="009F0AE0" w:rsidRDefault="00CD51A7">
            <w:pPr>
              <w:spacing w:line="360" w:lineRule="auto"/>
              <w:rPr>
                <w:szCs w:val="21"/>
              </w:rPr>
            </w:pPr>
            <w:r>
              <w:rPr>
                <w:rFonts w:hint="eastAsia"/>
                <w:color w:val="333333"/>
                <w:szCs w:val="21"/>
              </w:rPr>
              <w:t>美学学科一方连着真，一方通向善；上通哲学，下达艺术。借助美的连结，获取知识，提高鉴赏。以美启真，以美储善，以美育人，以美立人，会通人生智慧、提升生命境界；各美其美，美人之美，美美与共，天下大同。</w:t>
            </w:r>
          </w:p>
        </w:tc>
      </w:tr>
      <w:tr w:rsidR="009F0AE0" w14:paraId="38C58B66" w14:textId="77777777">
        <w:trPr>
          <w:trHeight w:val="1050"/>
          <w:jc w:val="center"/>
        </w:trPr>
        <w:tc>
          <w:tcPr>
            <w:tcW w:w="2256" w:type="dxa"/>
            <w:shd w:val="clear" w:color="auto" w:fill="FFFF00"/>
            <w:vAlign w:val="center"/>
          </w:tcPr>
          <w:p w14:paraId="6635F6A7" w14:textId="77777777" w:rsidR="009F0AE0" w:rsidRDefault="00CD51A7">
            <w:pPr>
              <w:spacing w:line="240" w:lineRule="exact"/>
              <w:rPr>
                <w:color w:val="FF0000"/>
                <w:szCs w:val="21"/>
              </w:rPr>
            </w:pPr>
            <w:r>
              <w:rPr>
                <w:rStyle w:val="aa"/>
                <w:rFonts w:hint="eastAsia"/>
                <w:color w:val="FF0000"/>
                <w:szCs w:val="21"/>
              </w:rPr>
              <w:t>2</w:t>
            </w:r>
            <w:r>
              <w:rPr>
                <w:rStyle w:val="aa"/>
                <w:rFonts w:hint="eastAsia"/>
                <w:color w:val="FF0000"/>
                <w:szCs w:val="21"/>
              </w:rPr>
              <w:t>、西方人生哲学</w:t>
            </w:r>
          </w:p>
        </w:tc>
        <w:tc>
          <w:tcPr>
            <w:tcW w:w="8192" w:type="dxa"/>
            <w:shd w:val="clear" w:color="auto" w:fill="FFFFFF" w:themeFill="background1"/>
            <w:vAlign w:val="center"/>
          </w:tcPr>
          <w:p w14:paraId="3F4442DA" w14:textId="77777777" w:rsidR="009F0AE0" w:rsidRDefault="00CD51A7">
            <w:pPr>
              <w:spacing w:line="360" w:lineRule="auto"/>
              <w:jc w:val="left"/>
              <w:rPr>
                <w:szCs w:val="21"/>
              </w:rPr>
            </w:pPr>
            <w:r>
              <w:rPr>
                <w:rFonts w:hint="eastAsia"/>
                <w:color w:val="333333"/>
                <w:szCs w:val="21"/>
              </w:rPr>
              <w:t>古希腊哲学家苏格拉底说：未经审视的人生是不值得过的。法国哲学家加缪说：判断人生值不值得活，等于回答哲学的根本问题。动物活着，却不去追问“我为什么活着”，它们只是本能地活着而已。人却不断向自己提出“我为什么活着”的问题，而且，如果得不到满意的答案，很多人就不能生活下去，更无法获得幸福感和安全感。从一定意义上说，一部西方哲学史就是西方哲学家寻求人生意义的历史。本课程在西方哲学的背景下，探求人生的意义，思考爱情的真谛，揭示痛苦与幸福的奥秘，梳理命运与自由的关系，直面死亡的事实与意义</w:t>
            </w:r>
          </w:p>
        </w:tc>
      </w:tr>
      <w:tr w:rsidR="009F0AE0" w14:paraId="2E6099B0" w14:textId="77777777">
        <w:trPr>
          <w:trHeight w:val="1050"/>
          <w:jc w:val="center"/>
        </w:trPr>
        <w:tc>
          <w:tcPr>
            <w:tcW w:w="2256" w:type="dxa"/>
            <w:tcBorders>
              <w:bottom w:val="single" w:sz="4" w:space="0" w:color="auto"/>
            </w:tcBorders>
            <w:shd w:val="clear" w:color="auto" w:fill="FFFF00"/>
            <w:vAlign w:val="center"/>
          </w:tcPr>
          <w:p w14:paraId="0D81989B" w14:textId="77777777" w:rsidR="009F0AE0" w:rsidRDefault="00CD51A7">
            <w:pPr>
              <w:spacing w:line="240" w:lineRule="exact"/>
              <w:rPr>
                <w:rStyle w:val="aa"/>
                <w:color w:val="FF0000"/>
                <w:szCs w:val="21"/>
              </w:rPr>
            </w:pPr>
            <w:r>
              <w:rPr>
                <w:noProof/>
                <w:sz w:val="20"/>
              </w:rPr>
              <w:lastRenderedPageBreak/>
              <w:drawing>
                <wp:anchor distT="0" distB="0" distL="114300" distR="114300" simplePos="0" relativeHeight="251685888" behindDoc="1" locked="0" layoutInCell="1" allowOverlap="1" wp14:anchorId="3A9F0B85" wp14:editId="0289B3FA">
                  <wp:simplePos x="0" y="0"/>
                  <wp:positionH relativeFrom="column">
                    <wp:posOffset>-536575</wp:posOffset>
                  </wp:positionH>
                  <wp:positionV relativeFrom="paragraph">
                    <wp:posOffset>-922655</wp:posOffset>
                  </wp:positionV>
                  <wp:extent cx="7562850" cy="106946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anchor>
              </w:drawing>
            </w:r>
          </w:p>
          <w:p w14:paraId="3FC82FE6" w14:textId="77777777" w:rsidR="009F0AE0" w:rsidRDefault="009F0AE0">
            <w:pPr>
              <w:spacing w:line="240" w:lineRule="exact"/>
              <w:rPr>
                <w:rStyle w:val="aa"/>
                <w:color w:val="FF0000"/>
                <w:szCs w:val="21"/>
              </w:rPr>
            </w:pPr>
          </w:p>
          <w:p w14:paraId="7DE2703B" w14:textId="77777777" w:rsidR="009F0AE0" w:rsidRDefault="009F0AE0">
            <w:pPr>
              <w:spacing w:line="240" w:lineRule="exact"/>
              <w:rPr>
                <w:rStyle w:val="aa"/>
                <w:color w:val="FF0000"/>
                <w:szCs w:val="21"/>
              </w:rPr>
            </w:pPr>
          </w:p>
          <w:p w14:paraId="72F873ED" w14:textId="77777777" w:rsidR="009F0AE0" w:rsidRDefault="00CD51A7">
            <w:pPr>
              <w:spacing w:line="240" w:lineRule="exact"/>
              <w:ind w:left="211" w:hangingChars="100" w:hanging="211"/>
              <w:rPr>
                <w:rStyle w:val="aa"/>
                <w:color w:val="FF0000"/>
                <w:szCs w:val="21"/>
              </w:rPr>
            </w:pPr>
            <w:r>
              <w:rPr>
                <w:rStyle w:val="aa"/>
                <w:rFonts w:hint="eastAsia"/>
                <w:color w:val="FF0000"/>
                <w:szCs w:val="21"/>
              </w:rPr>
              <w:t>3</w:t>
            </w:r>
            <w:r>
              <w:rPr>
                <w:rStyle w:val="aa"/>
                <w:rFonts w:hint="eastAsia"/>
                <w:color w:val="FF0000"/>
                <w:szCs w:val="21"/>
              </w:rPr>
              <w:t>、西方宗教史与西方宗教哲学</w:t>
            </w:r>
          </w:p>
        </w:tc>
        <w:tc>
          <w:tcPr>
            <w:tcW w:w="8192" w:type="dxa"/>
            <w:shd w:val="clear" w:color="auto" w:fill="FFFFFF" w:themeFill="background1"/>
            <w:vAlign w:val="center"/>
          </w:tcPr>
          <w:p w14:paraId="40844BE6" w14:textId="77777777" w:rsidR="009F0AE0" w:rsidRDefault="00CD51A7">
            <w:pPr>
              <w:spacing w:line="360" w:lineRule="auto"/>
              <w:jc w:val="left"/>
              <w:rPr>
                <w:color w:val="333333"/>
                <w:szCs w:val="21"/>
              </w:rPr>
            </w:pPr>
            <w:r>
              <w:rPr>
                <w:rFonts w:hint="eastAsia"/>
                <w:color w:val="333333"/>
                <w:szCs w:val="21"/>
              </w:rPr>
              <w:t>马丁科尔说：“信仰的力量，是引导我们走向成功的最伟大的力量。”真正的信仰不是对某一宗教某一确定观念的狂热迷信，而是建立在一种理性基础上又超越理性的一种至高精神力量。冯友兰说：任何一种大的宗教，他的核心部分必然有哲学。建立一种哲学性的信仰，是解决现代人精神危机的一条最好的出路。</w:t>
            </w:r>
          </w:p>
        </w:tc>
      </w:tr>
      <w:tr w:rsidR="009F0AE0" w14:paraId="0714CEB8" w14:textId="77777777">
        <w:trPr>
          <w:trHeight w:val="1050"/>
          <w:jc w:val="center"/>
        </w:trPr>
        <w:tc>
          <w:tcPr>
            <w:tcW w:w="2256" w:type="dxa"/>
            <w:shd w:val="clear" w:color="auto" w:fill="FFFF00"/>
            <w:vAlign w:val="center"/>
          </w:tcPr>
          <w:p w14:paraId="4AF4B454" w14:textId="77777777" w:rsidR="009F0AE0" w:rsidRDefault="00CD51A7">
            <w:pPr>
              <w:spacing w:line="240" w:lineRule="exact"/>
              <w:rPr>
                <w:rStyle w:val="aa"/>
                <w:color w:val="FF0000"/>
                <w:szCs w:val="21"/>
              </w:rPr>
            </w:pPr>
            <w:r>
              <w:rPr>
                <w:rStyle w:val="aa"/>
                <w:rFonts w:hint="eastAsia"/>
                <w:color w:val="FF0000"/>
                <w:szCs w:val="21"/>
              </w:rPr>
              <w:t>4</w:t>
            </w:r>
            <w:r>
              <w:rPr>
                <w:rStyle w:val="aa"/>
                <w:rFonts w:hint="eastAsia"/>
                <w:color w:val="FF0000"/>
                <w:szCs w:val="21"/>
              </w:rPr>
              <w:t>、西方政治思想史</w:t>
            </w:r>
          </w:p>
        </w:tc>
        <w:tc>
          <w:tcPr>
            <w:tcW w:w="8192" w:type="dxa"/>
            <w:shd w:val="clear" w:color="auto" w:fill="FFFFFF" w:themeFill="background1"/>
            <w:vAlign w:val="center"/>
          </w:tcPr>
          <w:p w14:paraId="28B6C79E" w14:textId="77777777" w:rsidR="009F0AE0" w:rsidRDefault="00CD51A7">
            <w:pPr>
              <w:spacing w:line="360" w:lineRule="auto"/>
              <w:jc w:val="left"/>
              <w:rPr>
                <w:color w:val="333333"/>
                <w:szCs w:val="21"/>
              </w:rPr>
            </w:pPr>
            <w:r>
              <w:rPr>
                <w:rFonts w:hint="eastAsia"/>
                <w:color w:val="333333"/>
                <w:szCs w:val="21"/>
              </w:rPr>
              <w:t>以西方二千五百年来最重要的政治思想家和历史为主题，上起古希腊，中经近代国家的演变，启蒙运动到自由主义的兴起及自由主义激起的各种反动……它激荡着思想的声音，闪烁着智慧的光芒。研究政治思想，可以帮助我们澄清概念，深入了解政治现象，并培养客观容忍的态度。</w:t>
            </w:r>
          </w:p>
        </w:tc>
      </w:tr>
    </w:tbl>
    <w:p w14:paraId="444B25E9" w14:textId="77777777" w:rsidR="009F0AE0" w:rsidRDefault="009F0AE0">
      <w:pPr>
        <w:tabs>
          <w:tab w:val="left" w:pos="1980"/>
          <w:tab w:val="left" w:pos="2520"/>
          <w:tab w:val="left" w:pos="7200"/>
          <w:tab w:val="left" w:pos="7560"/>
        </w:tabs>
        <w:spacing w:line="360" w:lineRule="auto"/>
        <w:rPr>
          <w:rFonts w:ascii="华文行楷" w:eastAsia="华文行楷" w:hAnsi="宋体"/>
          <w:color w:val="FF0000"/>
          <w:sz w:val="40"/>
          <w:szCs w:val="30"/>
        </w:rPr>
      </w:pPr>
    </w:p>
    <w:p w14:paraId="11FA36E9" w14:textId="77777777" w:rsidR="009F0AE0" w:rsidRDefault="00CD51A7">
      <w:pPr>
        <w:tabs>
          <w:tab w:val="left" w:pos="1980"/>
          <w:tab w:val="left" w:pos="2520"/>
          <w:tab w:val="left" w:pos="7200"/>
          <w:tab w:val="left" w:pos="7560"/>
        </w:tabs>
        <w:spacing w:line="360" w:lineRule="auto"/>
        <w:ind w:leftChars="-202" w:left="428" w:hangingChars="213" w:hanging="852"/>
        <w:rPr>
          <w:rFonts w:ascii="华文行楷" w:eastAsia="华文行楷" w:hAnsi="宋体"/>
          <w:color w:val="FF0000"/>
          <w:sz w:val="40"/>
          <w:szCs w:val="30"/>
        </w:rPr>
      </w:pPr>
      <w:r>
        <w:rPr>
          <w:rFonts w:ascii="华文行楷" w:eastAsia="华文行楷" w:hAnsi="宋体" w:hint="eastAsia"/>
          <w:color w:val="FF0000"/>
          <w:sz w:val="40"/>
          <w:szCs w:val="30"/>
        </w:rPr>
        <w:t>【拟请名师】</w:t>
      </w:r>
    </w:p>
    <w:p w14:paraId="47194543" w14:textId="77777777" w:rsidR="009F0AE0" w:rsidRDefault="00CD51A7">
      <w:pPr>
        <w:spacing w:line="360" w:lineRule="auto"/>
        <w:ind w:left="942" w:hangingChars="391" w:hanging="942"/>
        <w:rPr>
          <w:rFonts w:ascii="宋体" w:eastAsia="宋体" w:hAnsi="宋体" w:cs="宋体"/>
          <w:sz w:val="24"/>
          <w:szCs w:val="24"/>
        </w:rPr>
      </w:pPr>
      <w:r>
        <w:rPr>
          <w:rFonts w:ascii="宋体" w:eastAsia="宋体" w:hAnsi="宋体" w:cs="宋体" w:hint="eastAsia"/>
          <w:b/>
          <w:bCs/>
          <w:sz w:val="24"/>
          <w:szCs w:val="24"/>
        </w:rPr>
        <w:t>王登峰</w:t>
      </w:r>
      <w:r>
        <w:rPr>
          <w:rFonts w:ascii="宋体" w:eastAsia="宋体" w:hAnsi="宋体" w:cs="宋体" w:hint="eastAsia"/>
          <w:sz w:val="24"/>
          <w:szCs w:val="24"/>
        </w:rPr>
        <w:t>：北京大学心理系教授、博导；第十届</w:t>
      </w:r>
      <w:hyperlink r:id="rId11" w:tgtFrame="_blank" w:history="1">
        <w:r>
          <w:rPr>
            <w:rFonts w:ascii="宋体" w:eastAsia="宋体" w:hAnsi="宋体" w:cs="宋体" w:hint="eastAsia"/>
            <w:sz w:val="24"/>
            <w:szCs w:val="24"/>
          </w:rPr>
          <w:t>中工国足协</w:t>
        </w:r>
      </w:hyperlink>
      <w:r>
        <w:rPr>
          <w:rFonts w:ascii="宋体" w:eastAsia="宋体" w:hAnsi="宋体" w:cs="宋体" w:hint="eastAsia"/>
          <w:sz w:val="24"/>
          <w:szCs w:val="24"/>
        </w:rPr>
        <w:t>副主席，曾任北京大学党委副书记、心理学系主任。</w:t>
      </w:r>
    </w:p>
    <w:p w14:paraId="2F82F328" w14:textId="77777777"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王  垒</w:t>
      </w:r>
      <w:r>
        <w:rPr>
          <w:rFonts w:ascii="宋体" w:eastAsia="宋体" w:hAnsi="宋体" w:cs="宋体" w:hint="eastAsia"/>
          <w:sz w:val="24"/>
          <w:szCs w:val="24"/>
        </w:rPr>
        <w:t>：北京大学心理系教授、博导，国际应用心理学会员，美国市场营销学会会员。</w:t>
      </w:r>
    </w:p>
    <w:p w14:paraId="4DB71AE0" w14:textId="77777777"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周晓林：</w:t>
      </w:r>
      <w:r>
        <w:rPr>
          <w:rFonts w:ascii="宋体" w:eastAsia="宋体" w:hAnsi="宋体" w:cs="宋体" w:hint="eastAsia"/>
          <w:sz w:val="24"/>
          <w:szCs w:val="24"/>
        </w:rPr>
        <w:t>北京大学心理系主任、脑科学与认各科学中心主任、心理系发展与教育心理学教研室主任。</w:t>
      </w:r>
    </w:p>
    <w:p w14:paraId="048ED8F2" w14:textId="77777777" w:rsidR="009F0AE0" w:rsidRDefault="00CD51A7">
      <w:pPr>
        <w:snapToGrid w:val="0"/>
        <w:spacing w:line="360" w:lineRule="auto"/>
        <w:jc w:val="left"/>
        <w:rPr>
          <w:rFonts w:ascii="宋体" w:eastAsia="宋体" w:hAnsi="宋体" w:cs="宋体"/>
          <w:sz w:val="24"/>
          <w:szCs w:val="24"/>
        </w:rPr>
      </w:pPr>
      <w:r>
        <w:rPr>
          <w:rFonts w:ascii="宋体" w:eastAsia="宋体" w:hAnsi="宋体" w:cs="宋体" w:hint="eastAsia"/>
          <w:b/>
          <w:bCs/>
          <w:sz w:val="24"/>
          <w:szCs w:val="24"/>
        </w:rPr>
        <w:t>张建新：</w:t>
      </w:r>
      <w:r>
        <w:rPr>
          <w:rFonts w:ascii="宋体" w:eastAsia="宋体" w:hAnsi="宋体" w:cs="宋体" w:hint="eastAsia"/>
          <w:sz w:val="24"/>
          <w:szCs w:val="24"/>
        </w:rPr>
        <w:t>中科院心理所副所长，香港中文大学心理系博士，研究方向为人格心理学，心理测验，以及社会心理学。</w:t>
      </w:r>
    </w:p>
    <w:p w14:paraId="77258005" w14:textId="77777777"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张智勇：</w:t>
      </w:r>
      <w:r>
        <w:rPr>
          <w:rFonts w:ascii="宋体" w:eastAsia="宋体" w:hAnsi="宋体" w:cs="宋体" w:hint="eastAsia"/>
          <w:sz w:val="24"/>
          <w:szCs w:val="24"/>
        </w:rPr>
        <w:t>北京大学心理学系副教授，1997年1—5月美国密执安大学访问学者。</w:t>
      </w:r>
    </w:p>
    <w:p w14:paraId="74AD4449" w14:textId="77777777" w:rsidR="009F0AE0" w:rsidRDefault="00CD51A7">
      <w:pPr>
        <w:pStyle w:val="style32"/>
        <w:spacing w:line="270" w:lineRule="atLeast"/>
        <w:rPr>
          <w:kern w:val="2"/>
        </w:rPr>
      </w:pPr>
      <w:bookmarkStart w:id="0" w:name="5"/>
      <w:r>
        <w:rPr>
          <w:rFonts w:hint="eastAsia"/>
          <w:b/>
          <w:bCs/>
          <w:kern w:val="2"/>
        </w:rPr>
        <w:t>楼宇烈：</w:t>
      </w:r>
      <w:r>
        <w:rPr>
          <w:rFonts w:hint="eastAsia"/>
          <w:kern w:val="2"/>
        </w:rPr>
        <w:t>北京大学哲学系教授、博士生导师。</w:t>
      </w:r>
    </w:p>
    <w:p w14:paraId="3621AA1E" w14:textId="77777777" w:rsidR="009F0AE0" w:rsidRDefault="00CD51A7">
      <w:pPr>
        <w:pStyle w:val="style32"/>
        <w:spacing w:line="270" w:lineRule="atLeast"/>
        <w:rPr>
          <w:kern w:val="2"/>
        </w:rPr>
      </w:pPr>
      <w:r>
        <w:rPr>
          <w:rFonts w:hint="eastAsia"/>
          <w:b/>
          <w:bCs/>
          <w:kern w:val="2"/>
        </w:rPr>
        <w:t>杨立华：</w:t>
      </w:r>
      <w:r>
        <w:rPr>
          <w:rFonts w:hint="eastAsia"/>
          <w:kern w:val="2"/>
        </w:rPr>
        <w:t>北大哲学系教授、博士生导师，儒者。</w:t>
      </w:r>
    </w:p>
    <w:p w14:paraId="448815A4" w14:textId="77777777" w:rsidR="009F0AE0" w:rsidRDefault="00CD51A7">
      <w:pPr>
        <w:pStyle w:val="style32"/>
        <w:spacing w:line="270" w:lineRule="atLeast"/>
        <w:rPr>
          <w:kern w:val="2"/>
        </w:rPr>
      </w:pPr>
      <w:r>
        <w:rPr>
          <w:rFonts w:hint="eastAsia"/>
          <w:b/>
          <w:bCs/>
          <w:kern w:val="2"/>
        </w:rPr>
        <w:t>李玫瑾：</w:t>
      </w:r>
      <w:hyperlink r:id="rId12" w:tgtFrame="http://baike.so.com/doc/_blank" w:history="1">
        <w:r>
          <w:rPr>
            <w:kern w:val="2"/>
          </w:rPr>
          <w:t>中国人民公安大学</w:t>
        </w:r>
      </w:hyperlink>
      <w:r>
        <w:rPr>
          <w:kern w:val="2"/>
        </w:rPr>
        <w:t>教授，研究生导师。</w:t>
      </w:r>
    </w:p>
    <w:p w14:paraId="33B31F21" w14:textId="77777777" w:rsidR="009F0AE0" w:rsidRDefault="00CD51A7">
      <w:pPr>
        <w:pStyle w:val="style32"/>
        <w:spacing w:line="270" w:lineRule="atLeast"/>
        <w:rPr>
          <w:kern w:val="2"/>
        </w:rPr>
      </w:pPr>
      <w:r>
        <w:rPr>
          <w:b/>
          <w:bCs/>
          <w:kern w:val="2"/>
        </w:rPr>
        <w:t>李四龙</w:t>
      </w:r>
      <w:r>
        <w:rPr>
          <w:rFonts w:hint="eastAsia"/>
          <w:b/>
          <w:bCs/>
          <w:kern w:val="2"/>
        </w:rPr>
        <w:t>：</w:t>
      </w:r>
      <w:r>
        <w:rPr>
          <w:kern w:val="2"/>
        </w:rPr>
        <w:t>北京大学哲学系副系主任、北京大学佛教研究中心副主任。</w:t>
      </w:r>
    </w:p>
    <w:p w14:paraId="79BDF3B3" w14:textId="77777777" w:rsidR="009F0AE0" w:rsidRDefault="00CD51A7">
      <w:pPr>
        <w:pStyle w:val="style32"/>
        <w:spacing w:line="270" w:lineRule="atLeast"/>
        <w:rPr>
          <w:kern w:val="2"/>
        </w:rPr>
      </w:pPr>
      <w:r>
        <w:rPr>
          <w:b/>
          <w:bCs/>
          <w:kern w:val="2"/>
        </w:rPr>
        <w:t>苑天舒：</w:t>
      </w:r>
      <w:r>
        <w:rPr>
          <w:kern w:val="2"/>
        </w:rPr>
        <w:t>北京大学中国文化书院秘书长、</w:t>
      </w:r>
      <w:r>
        <w:rPr>
          <w:rFonts w:hint="eastAsia"/>
          <w:kern w:val="2"/>
        </w:rPr>
        <w:t>“</w:t>
      </w:r>
      <w:r>
        <w:rPr>
          <w:kern w:val="2"/>
        </w:rPr>
        <w:t>中国管学第一人</w:t>
      </w:r>
      <w:r>
        <w:rPr>
          <w:rFonts w:hint="eastAsia"/>
          <w:kern w:val="2"/>
        </w:rPr>
        <w:t>”。</w:t>
      </w:r>
    </w:p>
    <w:p w14:paraId="073B1B82" w14:textId="77777777" w:rsidR="009F0AE0" w:rsidRDefault="00CD51A7">
      <w:pPr>
        <w:pStyle w:val="style32"/>
        <w:spacing w:line="270" w:lineRule="atLeast"/>
        <w:rPr>
          <w:kern w:val="2"/>
        </w:rPr>
      </w:pPr>
      <w:r>
        <w:rPr>
          <w:b/>
          <w:bCs/>
          <w:kern w:val="2"/>
        </w:rPr>
        <w:t>谷振诣</w:t>
      </w:r>
      <w:r>
        <w:rPr>
          <w:rFonts w:hint="eastAsia"/>
          <w:b/>
          <w:bCs/>
          <w:kern w:val="2"/>
        </w:rPr>
        <w:t>：</w:t>
      </w:r>
      <w:r>
        <w:rPr>
          <w:rFonts w:hint="eastAsia"/>
          <w:kern w:val="2"/>
        </w:rPr>
        <w:t>誉为"中国批判性思维学科"第一人，中国青年政治学院教授。</w:t>
      </w:r>
    </w:p>
    <w:p w14:paraId="019AF8E9" w14:textId="77777777" w:rsidR="009F0AE0" w:rsidRDefault="00CD51A7">
      <w:pPr>
        <w:pStyle w:val="style32"/>
        <w:spacing w:line="270" w:lineRule="atLeast"/>
        <w:rPr>
          <w:kern w:val="2"/>
        </w:rPr>
      </w:pPr>
      <w:r>
        <w:rPr>
          <w:noProof/>
          <w:sz w:val="20"/>
        </w:rPr>
        <w:drawing>
          <wp:anchor distT="0" distB="0" distL="114300" distR="114300" simplePos="0" relativeHeight="251681792" behindDoc="1" locked="0" layoutInCell="1" allowOverlap="1" wp14:anchorId="77CA3C4F" wp14:editId="24788F46">
            <wp:simplePos x="0" y="0"/>
            <wp:positionH relativeFrom="column">
              <wp:posOffset>-908050</wp:posOffset>
            </wp:positionH>
            <wp:positionV relativeFrom="paragraph">
              <wp:posOffset>-894080</wp:posOffset>
            </wp:positionV>
            <wp:extent cx="7594600" cy="10692765"/>
            <wp:effectExtent l="0" t="0" r="635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0" cy="10692765"/>
                    </a:xfrm>
                    <a:prstGeom prst="rect">
                      <a:avLst/>
                    </a:prstGeom>
                  </pic:spPr>
                </pic:pic>
              </a:graphicData>
            </a:graphic>
          </wp:anchor>
        </w:drawing>
      </w:r>
      <w:r>
        <w:rPr>
          <w:b/>
          <w:bCs/>
          <w:kern w:val="2"/>
        </w:rPr>
        <w:t>于际敬</w:t>
      </w:r>
      <w:r>
        <w:rPr>
          <w:rFonts w:hint="eastAsia"/>
          <w:b/>
          <w:bCs/>
          <w:kern w:val="2"/>
        </w:rPr>
        <w:t>：</w:t>
      </w:r>
      <w:r>
        <w:rPr>
          <w:rFonts w:hint="eastAsia"/>
          <w:kern w:val="2"/>
        </w:rPr>
        <w:t>管理心理学专家、心理学博士、问题管理教练。</w:t>
      </w:r>
    </w:p>
    <w:p w14:paraId="314BBC57" w14:textId="77777777" w:rsidR="009F0AE0" w:rsidRDefault="00CD51A7">
      <w:pPr>
        <w:rPr>
          <w:rFonts w:ascii="宋体" w:eastAsia="宋体" w:hAnsi="宋体" w:cs="宋体"/>
          <w:sz w:val="24"/>
          <w:szCs w:val="24"/>
        </w:rPr>
      </w:pPr>
      <w:r>
        <w:rPr>
          <w:rFonts w:ascii="宋体" w:eastAsia="宋体" w:hAnsi="宋体" w:cs="宋体" w:hint="eastAsia"/>
          <w:b/>
          <w:bCs/>
          <w:sz w:val="24"/>
          <w:szCs w:val="24"/>
        </w:rPr>
        <w:lastRenderedPageBreak/>
        <w:t>潘垚天：</w:t>
      </w:r>
      <w:r>
        <w:rPr>
          <w:rFonts w:ascii="宋体" w:eastAsia="宋体" w:hAnsi="宋体" w:cs="宋体" w:hint="eastAsia"/>
          <w:sz w:val="24"/>
          <w:szCs w:val="24"/>
        </w:rPr>
        <w:t>中国科学院心理研究所副研究员，加拿大卡尔加里大学哈斯凯因商学院博士。</w:t>
      </w:r>
    </w:p>
    <w:p w14:paraId="41852A33" w14:textId="77777777" w:rsidR="009F0AE0" w:rsidRDefault="009F0AE0">
      <w:pPr>
        <w:rPr>
          <w:rFonts w:ascii="宋体" w:eastAsia="宋体" w:hAnsi="宋体" w:cs="宋体"/>
          <w:sz w:val="24"/>
          <w:szCs w:val="24"/>
        </w:rPr>
      </w:pPr>
    </w:p>
    <w:p w14:paraId="2CB0CEA4" w14:textId="77777777" w:rsidR="009F0AE0" w:rsidRDefault="00CD51A7">
      <w:pPr>
        <w:rPr>
          <w:rFonts w:ascii="宋体" w:eastAsia="宋体" w:hAnsi="宋体" w:cs="宋体"/>
          <w:sz w:val="24"/>
          <w:szCs w:val="24"/>
        </w:rPr>
      </w:pPr>
      <w:r>
        <w:rPr>
          <w:rFonts w:ascii="宋体" w:eastAsia="宋体" w:hAnsi="宋体" w:cs="宋体" w:hint="eastAsia"/>
          <w:b/>
          <w:bCs/>
          <w:sz w:val="24"/>
          <w:szCs w:val="24"/>
        </w:rPr>
        <w:t>李中华：</w:t>
      </w:r>
      <w:r>
        <w:rPr>
          <w:rFonts w:ascii="宋体" w:eastAsia="宋体" w:hAnsi="宋体" w:cs="宋体" w:hint="eastAsia"/>
          <w:sz w:val="24"/>
          <w:szCs w:val="24"/>
        </w:rPr>
        <w:t>北京大学中国哲学暨文化研究所所长、中国文化书院导师、副院长、哲学系博士生导师。</w:t>
      </w:r>
    </w:p>
    <w:p w14:paraId="15F43F26" w14:textId="77777777" w:rsidR="009F0AE0" w:rsidRDefault="00CD51A7">
      <w:pPr>
        <w:pStyle w:val="style32"/>
        <w:spacing w:line="270" w:lineRule="atLeast"/>
        <w:rPr>
          <w:kern w:val="2"/>
        </w:rPr>
      </w:pPr>
      <w:r>
        <w:rPr>
          <w:b/>
          <w:bCs/>
          <w:kern w:val="2"/>
        </w:rPr>
        <w:t>孙立群</w:t>
      </w:r>
      <w:r>
        <w:rPr>
          <w:rFonts w:hint="eastAsia"/>
          <w:b/>
          <w:bCs/>
          <w:kern w:val="2"/>
        </w:rPr>
        <w:t>：</w:t>
      </w:r>
      <w:r>
        <w:rPr>
          <w:kern w:val="2"/>
        </w:rPr>
        <w:t>南开大学历史系毕业，历史学博士学位。现任南开大学历史学院中国古代史教研室副主任、中国社会史学会理事</w:t>
      </w:r>
      <w:r>
        <w:rPr>
          <w:rFonts w:hint="eastAsia"/>
          <w:kern w:val="2"/>
        </w:rPr>
        <w:t>。</w:t>
      </w:r>
    </w:p>
    <w:p w14:paraId="562758EA" w14:textId="77777777" w:rsidR="009F0AE0" w:rsidRDefault="00CD51A7">
      <w:pPr>
        <w:pStyle w:val="style32"/>
        <w:spacing w:line="270" w:lineRule="atLeast"/>
        <w:rPr>
          <w:kern w:val="2"/>
        </w:rPr>
      </w:pPr>
      <w:r>
        <w:rPr>
          <w:rFonts w:hint="eastAsia"/>
          <w:b/>
          <w:bCs/>
          <w:kern w:val="2"/>
        </w:rPr>
        <w:t>韩  昇：</w:t>
      </w:r>
      <w:r>
        <w:rPr>
          <w:rFonts w:hint="eastAsia"/>
          <w:kern w:val="2"/>
        </w:rPr>
        <w:t>复旦大学历史系教授，博士生导师，中央电视台《百家讲坛》主讲。</w:t>
      </w:r>
    </w:p>
    <w:p w14:paraId="3E8AE71E" w14:textId="77777777" w:rsidR="009F0AE0" w:rsidRDefault="00CD51A7">
      <w:pPr>
        <w:pStyle w:val="style32"/>
        <w:spacing w:line="270" w:lineRule="atLeast"/>
        <w:rPr>
          <w:kern w:val="2"/>
        </w:rPr>
      </w:pPr>
      <w:r>
        <w:rPr>
          <w:rFonts w:hint="eastAsia"/>
          <w:b/>
          <w:bCs/>
          <w:kern w:val="2"/>
        </w:rPr>
        <w:t>郭春林：</w:t>
      </w:r>
      <w:r>
        <w:rPr>
          <w:rFonts w:hint="eastAsia"/>
          <w:kern w:val="2"/>
        </w:rPr>
        <w:t>北京大学企业家研究中心副主任，战略及人力资源专家，教授。</w:t>
      </w:r>
    </w:p>
    <w:p w14:paraId="71D14921" w14:textId="77777777" w:rsidR="009F0AE0" w:rsidRDefault="00CD51A7">
      <w:pPr>
        <w:pStyle w:val="style32"/>
        <w:spacing w:line="270" w:lineRule="atLeast"/>
        <w:rPr>
          <w:kern w:val="2"/>
        </w:rPr>
      </w:pPr>
      <w:r>
        <w:rPr>
          <w:rFonts w:hint="eastAsia"/>
          <w:b/>
          <w:bCs/>
          <w:kern w:val="2"/>
        </w:rPr>
        <w:t>于晓非：</w:t>
      </w:r>
      <w:r>
        <w:rPr>
          <w:rFonts w:hint="eastAsia"/>
          <w:kern w:val="2"/>
        </w:rPr>
        <w:t>北京大学哲学系特邀教授、博士生导师。</w:t>
      </w:r>
    </w:p>
    <w:p w14:paraId="04EF7206" w14:textId="77777777" w:rsidR="009F0AE0" w:rsidRDefault="00CD51A7">
      <w:pPr>
        <w:pStyle w:val="style32"/>
        <w:spacing w:line="270" w:lineRule="atLeast"/>
        <w:rPr>
          <w:kern w:val="2"/>
        </w:rPr>
      </w:pPr>
      <w:r>
        <w:rPr>
          <w:rFonts w:hint="eastAsia"/>
          <w:b/>
          <w:bCs/>
          <w:kern w:val="2"/>
        </w:rPr>
        <w:t>周海宏：</w:t>
      </w:r>
      <w:r>
        <w:rPr>
          <w:rFonts w:hint="eastAsia"/>
          <w:kern w:val="2"/>
        </w:rPr>
        <w:t xml:space="preserve">  中央音乐学院音乐学系教授、博士生导师，现任中央音乐学院副院长，中央音乐学院音乐学研究所处长、专职研究员。</w:t>
      </w:r>
    </w:p>
    <w:p w14:paraId="70F60D8B" w14:textId="77777777" w:rsidR="009F0AE0" w:rsidRDefault="00CD51A7">
      <w:pPr>
        <w:pStyle w:val="style32"/>
        <w:spacing w:line="270" w:lineRule="atLeast"/>
        <w:rPr>
          <w:kern w:val="2"/>
        </w:rPr>
      </w:pPr>
      <w:r>
        <w:rPr>
          <w:rFonts w:hint="eastAsia"/>
          <w:b/>
          <w:bCs/>
          <w:kern w:val="2"/>
        </w:rPr>
        <w:t>彭凯平：</w:t>
      </w:r>
      <w:r>
        <w:rPr>
          <w:rFonts w:hint="eastAsia"/>
          <w:kern w:val="2"/>
        </w:rPr>
        <w:t>清华大学心理学系系主任、博导；美国伯克利加州大学心理学系终身教授、博导。</w:t>
      </w:r>
    </w:p>
    <w:p w14:paraId="2A7284A2" w14:textId="77777777" w:rsidR="009F0AE0" w:rsidRDefault="00CD51A7">
      <w:pPr>
        <w:pStyle w:val="a9"/>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彭　锋：</w:t>
      </w:r>
      <w:r>
        <w:rPr>
          <w:rFonts w:ascii="宋体" w:eastAsia="宋体" w:hAnsi="宋体" w:cs="宋体"/>
          <w:sz w:val="24"/>
          <w:szCs w:val="24"/>
        </w:rPr>
        <w:t>北京大学哲学系美学教研室教授，兼任中华全国美学会常务理事，副秘书长。</w:t>
      </w:r>
    </w:p>
    <w:p w14:paraId="06570D80" w14:textId="77777777" w:rsidR="009F0AE0" w:rsidRDefault="00CD51A7">
      <w:pPr>
        <w:pStyle w:val="a9"/>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韩水法：</w:t>
      </w:r>
      <w:r>
        <w:rPr>
          <w:rFonts w:ascii="宋体" w:eastAsia="宋体" w:hAnsi="宋体" w:cs="宋体"/>
          <w:sz w:val="24"/>
          <w:szCs w:val="24"/>
        </w:rPr>
        <w:t>北京大学西方哲学教研室主任，系学术委员会委员，北京大学德国研究中心主任。</w:t>
      </w:r>
    </w:p>
    <w:p w14:paraId="54ADA863" w14:textId="77777777" w:rsidR="009F0AE0" w:rsidRDefault="00CD51A7">
      <w:pPr>
        <w:pStyle w:val="a9"/>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赵世民：</w:t>
      </w:r>
      <w:r>
        <w:rPr>
          <w:rFonts w:ascii="宋体" w:eastAsia="宋体" w:hAnsi="宋体" w:cs="宋体"/>
          <w:sz w:val="24"/>
          <w:szCs w:val="24"/>
        </w:rPr>
        <w:t>中央音乐学院教师。</w:t>
      </w:r>
    </w:p>
    <w:p w14:paraId="2521C358" w14:textId="77777777" w:rsidR="009F0AE0" w:rsidRDefault="00CD51A7">
      <w:pPr>
        <w:pStyle w:val="a9"/>
        <w:widowControl/>
        <w:shd w:val="clear" w:color="auto" w:fill="FFFFFF"/>
        <w:spacing w:before="0" w:beforeAutospacing="0" w:after="0" w:afterAutospacing="0" w:line="360" w:lineRule="auto"/>
        <w:rPr>
          <w:rFonts w:ascii="宋体" w:eastAsia="宋体" w:hAnsi="宋体" w:cs="宋体" w:hint="default"/>
          <w:sz w:val="24"/>
          <w:szCs w:val="24"/>
        </w:rPr>
      </w:pPr>
      <w:r>
        <w:rPr>
          <w:rFonts w:ascii="宋体" w:eastAsia="宋体" w:hAnsi="宋体" w:cs="宋体"/>
          <w:b/>
          <w:bCs/>
          <w:sz w:val="24"/>
          <w:szCs w:val="24"/>
        </w:rPr>
        <w:t>时  勘：</w:t>
      </w:r>
      <w:r>
        <w:rPr>
          <w:rFonts w:ascii="宋体" w:eastAsia="宋体" w:hAnsi="宋体" w:cs="宋体"/>
          <w:sz w:val="24"/>
          <w:szCs w:val="24"/>
        </w:rPr>
        <w:t>中科院心理所研究员，工业与经济心理研究室主任、心理所学术学员会副主任。</w:t>
      </w:r>
    </w:p>
    <w:p w14:paraId="1B4FD798" w14:textId="77777777" w:rsidR="009F0AE0" w:rsidRDefault="00CD51A7">
      <w:pPr>
        <w:spacing w:line="360" w:lineRule="auto"/>
        <w:rPr>
          <w:rFonts w:ascii="宋体" w:eastAsia="宋体" w:hAnsi="宋体" w:cs="宋体"/>
          <w:sz w:val="24"/>
          <w:szCs w:val="24"/>
        </w:rPr>
      </w:pPr>
      <w:r>
        <w:rPr>
          <w:rFonts w:ascii="宋体" w:eastAsia="宋体" w:hAnsi="宋体" w:cs="宋体" w:hint="eastAsia"/>
          <w:b/>
          <w:bCs/>
          <w:sz w:val="24"/>
          <w:szCs w:val="24"/>
        </w:rPr>
        <w:t>车宏生：</w:t>
      </w:r>
      <w:r>
        <w:rPr>
          <w:rFonts w:ascii="宋体" w:eastAsia="宋体" w:hAnsi="宋体" w:cs="宋体" w:hint="eastAsia"/>
          <w:sz w:val="24"/>
          <w:szCs w:val="24"/>
        </w:rPr>
        <w:t>北京师范大学教授、博导；中国心理学会理事。</w:t>
      </w:r>
    </w:p>
    <w:bookmarkEnd w:id="0"/>
    <w:p w14:paraId="610EA6C7" w14:textId="77777777" w:rsidR="009F0AE0" w:rsidRDefault="00CD51A7" w:rsidP="00591C73">
      <w:pPr>
        <w:tabs>
          <w:tab w:val="left" w:pos="1980"/>
          <w:tab w:val="left" w:pos="2520"/>
          <w:tab w:val="left" w:pos="7200"/>
          <w:tab w:val="left" w:pos="7560"/>
        </w:tabs>
        <w:spacing w:afterLines="100" w:after="312" w:line="360" w:lineRule="auto"/>
        <w:rPr>
          <w:rFonts w:ascii="华文行楷" w:eastAsia="华文行楷" w:hAnsi="宋体"/>
          <w:sz w:val="40"/>
          <w:szCs w:val="30"/>
        </w:rPr>
      </w:pPr>
      <w:r>
        <w:rPr>
          <w:rFonts w:ascii="宋体" w:eastAsia="宋体" w:hAnsi="宋体" w:cs="宋体" w:hint="eastAsia"/>
          <w:b/>
          <w:bCs/>
          <w:sz w:val="24"/>
          <w:szCs w:val="24"/>
        </w:rPr>
        <w:t>蔡仲淮：</w:t>
      </w:r>
      <w:r>
        <w:rPr>
          <w:rFonts w:ascii="宋体" w:eastAsia="宋体" w:hAnsi="宋体" w:cs="宋体" w:hint="eastAsia"/>
          <w:sz w:val="24"/>
          <w:szCs w:val="24"/>
        </w:rPr>
        <w:t>（NBPES） 美国国家专业催眠教育与认证委员会、（NGH） 美国</w:t>
      </w:r>
      <w:hyperlink r:id="rId13" w:tgtFrame="_blank" w:history="1">
        <w:r>
          <w:rPr>
            <w:rFonts w:ascii="宋体" w:eastAsia="宋体" w:hAnsi="宋体" w:cs="宋体" w:hint="eastAsia"/>
            <w:sz w:val="24"/>
            <w:szCs w:val="24"/>
          </w:rPr>
          <w:t>催眠师</w:t>
        </w:r>
      </w:hyperlink>
      <w:r>
        <w:rPr>
          <w:rFonts w:ascii="宋体" w:eastAsia="宋体" w:hAnsi="宋体" w:cs="宋体" w:hint="eastAsia"/>
          <w:sz w:val="24"/>
          <w:szCs w:val="24"/>
        </w:rPr>
        <w:t>学会，高级训练师，（GHSC） 英国大众催眠治疗标准制定会 高级训练师。</w:t>
      </w:r>
    </w:p>
    <w:p w14:paraId="0A2101DA" w14:textId="77777777" w:rsidR="009F0AE0" w:rsidRDefault="009F0AE0" w:rsidP="00591C73">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14:paraId="2F50CEB4" w14:textId="77777777" w:rsidR="009F0AE0" w:rsidRDefault="009F0AE0" w:rsidP="00591C73">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14:paraId="4A16A64F" w14:textId="77777777" w:rsidR="009F0AE0" w:rsidRDefault="00CD51A7" w:rsidP="00591C73">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noProof/>
          <w:sz w:val="20"/>
        </w:rPr>
        <w:drawing>
          <wp:anchor distT="0" distB="0" distL="114300" distR="114300" simplePos="0" relativeHeight="251687936" behindDoc="1" locked="0" layoutInCell="1" allowOverlap="1" wp14:anchorId="401D427A" wp14:editId="3D8C1830">
            <wp:simplePos x="0" y="0"/>
            <wp:positionH relativeFrom="column">
              <wp:posOffset>-927100</wp:posOffset>
            </wp:positionH>
            <wp:positionV relativeFrom="paragraph">
              <wp:posOffset>-906145</wp:posOffset>
            </wp:positionV>
            <wp:extent cx="7594600" cy="10692765"/>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600" cy="10692765"/>
                    </a:xfrm>
                    <a:prstGeom prst="rect">
                      <a:avLst/>
                    </a:prstGeom>
                  </pic:spPr>
                </pic:pic>
              </a:graphicData>
            </a:graphic>
          </wp:anchor>
        </w:drawing>
      </w:r>
      <w:r>
        <w:rPr>
          <w:noProof/>
          <w:sz w:val="20"/>
        </w:rPr>
        <w:drawing>
          <wp:anchor distT="0" distB="0" distL="114300" distR="114300" simplePos="0" relativeHeight="251676672" behindDoc="1" locked="0" layoutInCell="1" allowOverlap="1" wp14:anchorId="4288C96C" wp14:editId="14A401DD">
            <wp:simplePos x="0" y="0"/>
            <wp:positionH relativeFrom="column">
              <wp:posOffset>-1544320</wp:posOffset>
            </wp:positionH>
            <wp:positionV relativeFrom="paragraph">
              <wp:posOffset>749935</wp:posOffset>
            </wp:positionV>
            <wp:extent cx="7562850" cy="1069467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10694670"/>
                    </a:xfrm>
                    <a:prstGeom prst="rect">
                      <a:avLst/>
                    </a:prstGeom>
                  </pic:spPr>
                </pic:pic>
              </a:graphicData>
            </a:graphic>
          </wp:anchor>
        </w:drawing>
      </w:r>
    </w:p>
    <w:p w14:paraId="61F6F326" w14:textId="77777777" w:rsidR="009F0AE0" w:rsidRDefault="00CD51A7">
      <w:pPr>
        <w:tabs>
          <w:tab w:val="left" w:pos="1980"/>
          <w:tab w:val="left" w:pos="2520"/>
          <w:tab w:val="left" w:pos="7200"/>
          <w:tab w:val="left" w:pos="7560"/>
        </w:tabs>
        <w:spacing w:line="60" w:lineRule="atLeast"/>
        <w:rPr>
          <w:rFonts w:ascii="华文行楷" w:eastAsia="华文行楷" w:hAnsi="宋体"/>
          <w:color w:val="FF0000"/>
          <w:sz w:val="40"/>
          <w:szCs w:val="30"/>
        </w:rPr>
      </w:pPr>
      <w:r>
        <w:rPr>
          <w:rFonts w:ascii="华文行楷" w:eastAsia="华文行楷" w:hAnsi="宋体" w:hint="eastAsia"/>
          <w:color w:val="FF0000"/>
          <w:sz w:val="40"/>
          <w:szCs w:val="30"/>
        </w:rPr>
        <w:lastRenderedPageBreak/>
        <w:t>【上课花絮】</w:t>
      </w:r>
    </w:p>
    <w:p w14:paraId="59DAD976" w14:textId="77777777" w:rsidR="009F0AE0" w:rsidRDefault="00CD51A7" w:rsidP="00591C73">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r>
        <w:rPr>
          <w:noProof/>
        </w:rPr>
        <w:drawing>
          <wp:anchor distT="0" distB="0" distL="114300" distR="114300" simplePos="0" relativeHeight="251663360" behindDoc="0" locked="0" layoutInCell="1" allowOverlap="1" wp14:anchorId="72E835A7" wp14:editId="515F349D">
            <wp:simplePos x="0" y="0"/>
            <wp:positionH relativeFrom="column">
              <wp:posOffset>-22225</wp:posOffset>
            </wp:positionH>
            <wp:positionV relativeFrom="paragraph">
              <wp:posOffset>105410</wp:posOffset>
            </wp:positionV>
            <wp:extent cx="2994025" cy="1996440"/>
            <wp:effectExtent l="0" t="0" r="15875" b="3810"/>
            <wp:wrapNone/>
            <wp:docPr id="15" name="图片 15"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哲学合影\合影 副本副本.jpg合影 副本副本"/>
                    <pic:cNvPicPr>
                      <a:picLocks noChangeAspect="1" noChangeArrowheads="1"/>
                    </pic:cNvPicPr>
                  </pic:nvPicPr>
                  <pic:blipFill>
                    <a:blip r:embed="rId14"/>
                    <a:srcRect/>
                    <a:stretch>
                      <a:fillRect/>
                    </a:stretch>
                  </pic:blipFill>
                  <pic:spPr>
                    <a:xfrm>
                      <a:off x="0" y="0"/>
                      <a:ext cx="2994025" cy="199644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4C724912" wp14:editId="576A0FCE">
            <wp:simplePos x="0" y="0"/>
            <wp:positionH relativeFrom="column">
              <wp:posOffset>3037840</wp:posOffset>
            </wp:positionH>
            <wp:positionV relativeFrom="paragraph">
              <wp:posOffset>111760</wp:posOffset>
            </wp:positionV>
            <wp:extent cx="2994025" cy="1996440"/>
            <wp:effectExtent l="0" t="0" r="15875" b="3810"/>
            <wp:wrapNone/>
            <wp:docPr id="16" name="图片 16"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哲学合影\合影.jpg合影"/>
                    <pic:cNvPicPr>
                      <a:picLocks noChangeAspect="1" noChangeArrowheads="1"/>
                    </pic:cNvPicPr>
                  </pic:nvPicPr>
                  <pic:blipFill>
                    <a:blip r:embed="rId15"/>
                    <a:srcRect/>
                    <a:stretch>
                      <a:fillRect/>
                    </a:stretch>
                  </pic:blipFill>
                  <pic:spPr>
                    <a:xfrm>
                      <a:off x="0" y="0"/>
                      <a:ext cx="2994025" cy="1996440"/>
                    </a:xfrm>
                    <a:prstGeom prst="rect">
                      <a:avLst/>
                    </a:prstGeom>
                    <a:noFill/>
                    <a:ln>
                      <a:noFill/>
                    </a:ln>
                  </pic:spPr>
                </pic:pic>
              </a:graphicData>
            </a:graphic>
          </wp:anchor>
        </w:drawing>
      </w:r>
    </w:p>
    <w:p w14:paraId="3BD569D8" w14:textId="77777777" w:rsidR="009F0AE0" w:rsidRDefault="009F0AE0" w:rsidP="00591C73">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p>
    <w:p w14:paraId="054A657B" w14:textId="77777777" w:rsidR="009F0AE0" w:rsidRDefault="00CD51A7" w:rsidP="00591C73">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r>
        <w:rPr>
          <w:noProof/>
        </w:rPr>
        <w:drawing>
          <wp:anchor distT="0" distB="0" distL="114300" distR="114300" simplePos="0" relativeHeight="251664384" behindDoc="0" locked="0" layoutInCell="1" allowOverlap="1" wp14:anchorId="1AED2AA1" wp14:editId="17891F55">
            <wp:simplePos x="0" y="0"/>
            <wp:positionH relativeFrom="column">
              <wp:posOffset>-22860</wp:posOffset>
            </wp:positionH>
            <wp:positionV relativeFrom="paragraph">
              <wp:posOffset>394970</wp:posOffset>
            </wp:positionV>
            <wp:extent cx="2989580" cy="1992630"/>
            <wp:effectExtent l="0" t="0" r="1270" b="7620"/>
            <wp:wrapNone/>
            <wp:docPr id="13" name="图片 13"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哲学合影\DSC_2129.JPGDSC_2129"/>
                    <pic:cNvPicPr>
                      <a:picLocks noChangeAspect="1" noChangeArrowheads="1"/>
                    </pic:cNvPicPr>
                  </pic:nvPicPr>
                  <pic:blipFill>
                    <a:blip r:embed="rId16"/>
                    <a:srcRect/>
                    <a:stretch>
                      <a:fillRect/>
                    </a:stretch>
                  </pic:blipFill>
                  <pic:spPr>
                    <a:xfrm>
                      <a:off x="0" y="0"/>
                      <a:ext cx="2989580" cy="199263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0283C63E" wp14:editId="1458DB25">
            <wp:simplePos x="0" y="0"/>
            <wp:positionH relativeFrom="column">
              <wp:posOffset>3015615</wp:posOffset>
            </wp:positionH>
            <wp:positionV relativeFrom="paragraph">
              <wp:posOffset>401320</wp:posOffset>
            </wp:positionV>
            <wp:extent cx="3038475" cy="2025015"/>
            <wp:effectExtent l="0" t="0" r="9525" b="13335"/>
            <wp:wrapNone/>
            <wp:docPr id="14" name="图片 14"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哲学合影\IMG_7932.JPGIMG_7932"/>
                    <pic:cNvPicPr>
                      <a:picLocks noChangeAspect="1" noChangeArrowheads="1"/>
                    </pic:cNvPicPr>
                  </pic:nvPicPr>
                  <pic:blipFill>
                    <a:blip r:embed="rId17"/>
                    <a:srcRect/>
                    <a:stretch>
                      <a:fillRect/>
                    </a:stretch>
                  </pic:blipFill>
                  <pic:spPr>
                    <a:xfrm>
                      <a:off x="0" y="0"/>
                      <a:ext cx="3038475" cy="2025015"/>
                    </a:xfrm>
                    <a:prstGeom prst="rect">
                      <a:avLst/>
                    </a:prstGeom>
                    <a:noFill/>
                    <a:ln>
                      <a:noFill/>
                    </a:ln>
                  </pic:spPr>
                </pic:pic>
              </a:graphicData>
            </a:graphic>
          </wp:anchor>
        </w:drawing>
      </w:r>
    </w:p>
    <w:p w14:paraId="1223C347" w14:textId="77777777" w:rsidR="009F0AE0" w:rsidRDefault="009F0AE0" w:rsidP="00591C73">
      <w:pPr>
        <w:tabs>
          <w:tab w:val="left" w:pos="1980"/>
          <w:tab w:val="left" w:pos="2520"/>
          <w:tab w:val="left" w:pos="7200"/>
          <w:tab w:val="left" w:pos="7560"/>
        </w:tabs>
        <w:spacing w:beforeLines="100" w:before="312" w:afterLines="100" w:after="312" w:line="360" w:lineRule="auto"/>
        <w:jc w:val="center"/>
        <w:rPr>
          <w:rFonts w:ascii="华文中宋" w:eastAsia="华文中宋" w:hAnsi="华文中宋"/>
          <w:b/>
          <w:color w:val="CC0000"/>
          <w:sz w:val="50"/>
          <w:szCs w:val="50"/>
        </w:rPr>
      </w:pPr>
    </w:p>
    <w:p w14:paraId="010738FD" w14:textId="77777777" w:rsidR="009F0AE0" w:rsidRDefault="009F0AE0" w:rsidP="00591C73">
      <w:pPr>
        <w:tabs>
          <w:tab w:val="left" w:pos="1980"/>
          <w:tab w:val="left" w:pos="2520"/>
          <w:tab w:val="left" w:pos="7200"/>
          <w:tab w:val="left" w:pos="7560"/>
        </w:tabs>
        <w:spacing w:beforeLines="100" w:before="312" w:afterLines="100" w:after="312" w:line="360" w:lineRule="auto"/>
        <w:rPr>
          <w:rFonts w:ascii="华文中宋" w:eastAsia="华文中宋" w:hAnsi="华文中宋"/>
          <w:b/>
          <w:color w:val="CC0000"/>
          <w:sz w:val="50"/>
          <w:szCs w:val="50"/>
        </w:rPr>
      </w:pPr>
    </w:p>
    <w:p w14:paraId="0D21EC40" w14:textId="77777777" w:rsidR="009F0AE0" w:rsidRDefault="00CD51A7" w:rsidP="00591C73">
      <w:pPr>
        <w:tabs>
          <w:tab w:val="left" w:pos="1980"/>
          <w:tab w:val="left" w:pos="2520"/>
          <w:tab w:val="left" w:pos="7200"/>
          <w:tab w:val="left" w:pos="7560"/>
        </w:tabs>
        <w:spacing w:beforeLines="100" w:before="312" w:afterLines="100" w:after="312" w:line="360" w:lineRule="auto"/>
        <w:ind w:leftChars="-136" w:left="-166" w:hangingChars="57" w:hanging="120"/>
        <w:rPr>
          <w:rFonts w:ascii="华文中宋" w:eastAsia="华文中宋" w:hAnsi="华文中宋"/>
          <w:b/>
          <w:color w:val="CC0000"/>
          <w:sz w:val="2"/>
          <w:szCs w:val="50"/>
        </w:rPr>
      </w:pPr>
      <w:r>
        <w:rPr>
          <w:noProof/>
        </w:rPr>
        <w:drawing>
          <wp:anchor distT="0" distB="0" distL="114300" distR="114300" simplePos="0" relativeHeight="251667456" behindDoc="0" locked="0" layoutInCell="1" allowOverlap="1" wp14:anchorId="2FDBCAC6" wp14:editId="1DFEDE7B">
            <wp:simplePos x="0" y="0"/>
            <wp:positionH relativeFrom="column">
              <wp:posOffset>-32385</wp:posOffset>
            </wp:positionH>
            <wp:positionV relativeFrom="paragraph">
              <wp:posOffset>251460</wp:posOffset>
            </wp:positionV>
            <wp:extent cx="2995295" cy="1996440"/>
            <wp:effectExtent l="0" t="0" r="14605" b="3810"/>
            <wp:wrapNone/>
            <wp:docPr id="11" name="图片 11"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哲学合影\IMG_8814.JPGIMG_8814"/>
                    <pic:cNvPicPr>
                      <a:picLocks noChangeAspect="1" noChangeArrowheads="1"/>
                    </pic:cNvPicPr>
                  </pic:nvPicPr>
                  <pic:blipFill>
                    <a:blip r:embed="rId18"/>
                    <a:srcRect/>
                    <a:stretch>
                      <a:fillRect/>
                    </a:stretch>
                  </pic:blipFill>
                  <pic:spPr>
                    <a:xfrm>
                      <a:off x="0" y="0"/>
                      <a:ext cx="2995295" cy="199644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14:anchorId="55A9D246" wp14:editId="6EF4AD1B">
            <wp:simplePos x="0" y="0"/>
            <wp:positionH relativeFrom="column">
              <wp:posOffset>3016885</wp:posOffset>
            </wp:positionH>
            <wp:positionV relativeFrom="paragraph">
              <wp:posOffset>236855</wp:posOffset>
            </wp:positionV>
            <wp:extent cx="3038475" cy="2025015"/>
            <wp:effectExtent l="0" t="0" r="9525" b="13335"/>
            <wp:wrapSquare wrapText="bothSides"/>
            <wp:docPr id="12" name="图片 12"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哲学合影\_MG_2088.JPG_MG_2088"/>
                    <pic:cNvPicPr>
                      <a:picLocks noChangeAspect="1" noChangeArrowheads="1"/>
                    </pic:cNvPicPr>
                  </pic:nvPicPr>
                  <pic:blipFill>
                    <a:blip r:embed="rId19"/>
                    <a:srcRect/>
                    <a:stretch>
                      <a:fillRect/>
                    </a:stretch>
                  </pic:blipFill>
                  <pic:spPr>
                    <a:xfrm>
                      <a:off x="0" y="0"/>
                      <a:ext cx="3038475" cy="2025015"/>
                    </a:xfrm>
                    <a:prstGeom prst="rect">
                      <a:avLst/>
                    </a:prstGeom>
                    <a:noFill/>
                    <a:ln>
                      <a:noFill/>
                    </a:ln>
                  </pic:spPr>
                </pic:pic>
              </a:graphicData>
            </a:graphic>
          </wp:anchor>
        </w:drawing>
      </w:r>
    </w:p>
    <w:p w14:paraId="6970F86A" w14:textId="77777777" w:rsidR="009F0AE0" w:rsidRDefault="009F0AE0" w:rsidP="00591C73">
      <w:pPr>
        <w:tabs>
          <w:tab w:val="left" w:pos="1980"/>
          <w:tab w:val="left" w:pos="2520"/>
          <w:tab w:val="left" w:pos="7200"/>
          <w:tab w:val="left" w:pos="7560"/>
        </w:tabs>
        <w:spacing w:beforeLines="100" w:before="312" w:afterLines="100" w:after="312" w:line="360" w:lineRule="auto"/>
        <w:ind w:leftChars="-136" w:left="-1" w:hangingChars="57" w:hanging="285"/>
        <w:rPr>
          <w:rFonts w:ascii="华文中宋" w:eastAsia="华文中宋" w:hAnsi="华文中宋"/>
          <w:b/>
          <w:color w:val="CC0000"/>
          <w:sz w:val="50"/>
          <w:szCs w:val="50"/>
        </w:rPr>
      </w:pPr>
    </w:p>
    <w:p w14:paraId="2DF6E372" w14:textId="77777777"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18"/>
          <w:szCs w:val="56"/>
        </w:rPr>
      </w:pPr>
    </w:p>
    <w:p w14:paraId="738061FB" w14:textId="77777777" w:rsidR="009F0AE0" w:rsidRDefault="009F0AE0">
      <w:pPr>
        <w:tabs>
          <w:tab w:val="left" w:pos="1980"/>
          <w:tab w:val="left" w:pos="2520"/>
          <w:tab w:val="left" w:pos="7200"/>
          <w:tab w:val="left" w:pos="7560"/>
        </w:tabs>
        <w:spacing w:line="276" w:lineRule="auto"/>
        <w:rPr>
          <w:rFonts w:ascii="华文中宋" w:eastAsia="华文中宋" w:hAnsi="华文中宋"/>
          <w:b/>
          <w:color w:val="CC0000"/>
          <w:sz w:val="56"/>
          <w:szCs w:val="56"/>
        </w:rPr>
      </w:pPr>
    </w:p>
    <w:p w14:paraId="1F3BC4A9" w14:textId="77777777"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p w14:paraId="52F43F37" w14:textId="77777777" w:rsidR="009F0AE0" w:rsidRDefault="00CD51A7">
      <w:pPr>
        <w:pStyle w:val="a9"/>
        <w:spacing w:before="0" w:beforeAutospacing="0" w:after="0" w:afterAutospacing="0" w:line="270" w:lineRule="atLeast"/>
        <w:jc w:val="center"/>
        <w:rPr>
          <w:rFonts w:ascii="微软雅黑" w:eastAsia="微软雅黑" w:hAnsi="微软雅黑" w:hint="default"/>
          <w:b/>
          <w:color w:val="C00000"/>
          <w:sz w:val="52"/>
          <w:szCs w:val="28"/>
        </w:rPr>
      </w:pPr>
      <w:r>
        <w:rPr>
          <w:rFonts w:ascii="微软雅黑" w:eastAsia="微软雅黑" w:hAnsi="微软雅黑"/>
          <w:b/>
          <w:color w:val="C00000"/>
          <w:sz w:val="52"/>
          <w:szCs w:val="28"/>
        </w:rPr>
        <w:t>领袖哲学与心理学导师班</w:t>
      </w:r>
    </w:p>
    <w:p w14:paraId="7F2A072E" w14:textId="77777777" w:rsidR="009F0AE0" w:rsidRDefault="009F0AE0">
      <w:pPr>
        <w:tabs>
          <w:tab w:val="left" w:pos="1980"/>
          <w:tab w:val="left" w:pos="2520"/>
          <w:tab w:val="left" w:pos="7200"/>
          <w:tab w:val="left" w:pos="7560"/>
        </w:tabs>
        <w:spacing w:line="276" w:lineRule="auto"/>
        <w:jc w:val="center"/>
        <w:rPr>
          <w:rFonts w:ascii="华文中宋" w:eastAsia="华文中宋" w:hAnsi="华文中宋"/>
          <w:b/>
          <w:color w:val="CC0000"/>
          <w:sz w:val="56"/>
          <w:szCs w:val="56"/>
        </w:rPr>
      </w:pPr>
    </w:p>
    <w:tbl>
      <w:tblPr>
        <w:tblpPr w:leftFromText="180" w:rightFromText="180" w:vertAnchor="page" w:horzAnchor="page" w:tblpX="1285" w:tblpY="2765"/>
        <w:tblW w:w="94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400"/>
        <w:gridCol w:w="2151"/>
        <w:gridCol w:w="1469"/>
        <w:gridCol w:w="1003"/>
        <w:gridCol w:w="290"/>
        <w:gridCol w:w="251"/>
        <w:gridCol w:w="572"/>
        <w:gridCol w:w="324"/>
        <w:gridCol w:w="574"/>
        <w:gridCol w:w="1438"/>
      </w:tblGrid>
      <w:tr w:rsidR="009F0AE0" w14:paraId="7C07C5CA" w14:textId="77777777">
        <w:trPr>
          <w:cantSplit/>
          <w:trHeight w:val="142"/>
        </w:trPr>
        <w:tc>
          <w:tcPr>
            <w:tcW w:w="9472" w:type="dxa"/>
            <w:gridSpan w:val="10"/>
            <w:tcBorders>
              <w:top w:val="nil"/>
              <w:left w:val="nil"/>
              <w:bottom w:val="double" w:sz="4" w:space="0" w:color="auto"/>
              <w:right w:val="nil"/>
            </w:tcBorders>
            <w:vAlign w:val="center"/>
          </w:tcPr>
          <w:p w14:paraId="0A6266A0" w14:textId="77777777" w:rsidR="009F0AE0" w:rsidRDefault="00CD51A7">
            <w:pPr>
              <w:widowControl/>
              <w:jc w:val="left"/>
              <w:rPr>
                <w:b/>
              </w:rPr>
            </w:pPr>
            <w:r>
              <w:rPr>
                <w:rFonts w:ascii="黑体" w:eastAsia="黑体" w:hAnsi="黑体" w:hint="eastAsia"/>
                <w:b/>
                <w:color w:val="C00000"/>
                <w:sz w:val="24"/>
              </w:rPr>
              <w:t>个人信息</w:t>
            </w:r>
          </w:p>
        </w:tc>
      </w:tr>
      <w:tr w:rsidR="009F0AE0" w14:paraId="4883D3B3" w14:textId="77777777">
        <w:trPr>
          <w:cantSplit/>
          <w:trHeight w:val="429"/>
        </w:trPr>
        <w:tc>
          <w:tcPr>
            <w:tcW w:w="1400" w:type="dxa"/>
            <w:tcBorders>
              <w:top w:val="double" w:sz="4" w:space="0" w:color="auto"/>
              <w:bottom w:val="single" w:sz="6" w:space="0" w:color="auto"/>
            </w:tcBorders>
            <w:vAlign w:val="center"/>
          </w:tcPr>
          <w:p w14:paraId="513BC307" w14:textId="77777777" w:rsidR="009F0AE0" w:rsidRDefault="00CD51A7">
            <w:pPr>
              <w:spacing w:line="276" w:lineRule="auto"/>
              <w:jc w:val="center"/>
              <w:rPr>
                <w:b/>
              </w:rPr>
            </w:pPr>
            <w:r>
              <w:rPr>
                <w:rFonts w:hint="eastAsia"/>
                <w:b/>
              </w:rPr>
              <w:t>姓</w:t>
            </w:r>
            <w:r>
              <w:rPr>
                <w:rFonts w:hint="eastAsia"/>
                <w:b/>
              </w:rPr>
              <w:t xml:space="preserve">    </w:t>
            </w:r>
            <w:r>
              <w:rPr>
                <w:rFonts w:hint="eastAsia"/>
                <w:b/>
              </w:rPr>
              <w:t>名</w:t>
            </w:r>
          </w:p>
        </w:tc>
        <w:tc>
          <w:tcPr>
            <w:tcW w:w="2151" w:type="dxa"/>
            <w:tcBorders>
              <w:top w:val="double" w:sz="4" w:space="0" w:color="auto"/>
              <w:bottom w:val="single" w:sz="6" w:space="0" w:color="auto"/>
            </w:tcBorders>
            <w:vAlign w:val="center"/>
          </w:tcPr>
          <w:p w14:paraId="7CB5CC11" w14:textId="77777777" w:rsidR="009F0AE0" w:rsidRDefault="009F0AE0">
            <w:pPr>
              <w:spacing w:line="276" w:lineRule="auto"/>
              <w:jc w:val="center"/>
              <w:rPr>
                <w:b/>
              </w:rPr>
            </w:pPr>
          </w:p>
        </w:tc>
        <w:tc>
          <w:tcPr>
            <w:tcW w:w="1469" w:type="dxa"/>
            <w:tcBorders>
              <w:top w:val="double" w:sz="4" w:space="0" w:color="auto"/>
              <w:bottom w:val="single" w:sz="6" w:space="0" w:color="auto"/>
            </w:tcBorders>
            <w:vAlign w:val="center"/>
          </w:tcPr>
          <w:p w14:paraId="656290EC" w14:textId="77777777" w:rsidR="009F0AE0" w:rsidRDefault="00CD51A7">
            <w:pPr>
              <w:spacing w:line="276" w:lineRule="auto"/>
              <w:jc w:val="center"/>
              <w:rPr>
                <w:b/>
              </w:rPr>
            </w:pPr>
            <w:r>
              <w:rPr>
                <w:rFonts w:hint="eastAsia"/>
                <w:b/>
              </w:rPr>
              <w:t>性</w:t>
            </w:r>
            <w:r>
              <w:rPr>
                <w:rFonts w:hint="eastAsia"/>
                <w:b/>
              </w:rPr>
              <w:t xml:space="preserve">    </w:t>
            </w:r>
            <w:r>
              <w:rPr>
                <w:rFonts w:hint="eastAsia"/>
                <w:b/>
              </w:rPr>
              <w:t>别</w:t>
            </w:r>
          </w:p>
        </w:tc>
        <w:tc>
          <w:tcPr>
            <w:tcW w:w="1003" w:type="dxa"/>
            <w:tcBorders>
              <w:top w:val="double" w:sz="4" w:space="0" w:color="auto"/>
              <w:bottom w:val="single" w:sz="6" w:space="0" w:color="auto"/>
            </w:tcBorders>
            <w:vAlign w:val="center"/>
          </w:tcPr>
          <w:p w14:paraId="115EAB8B" w14:textId="77777777" w:rsidR="009F0AE0" w:rsidRDefault="009F0AE0">
            <w:pPr>
              <w:spacing w:line="276" w:lineRule="auto"/>
              <w:jc w:val="center"/>
              <w:rPr>
                <w:b/>
              </w:rPr>
            </w:pPr>
          </w:p>
        </w:tc>
        <w:tc>
          <w:tcPr>
            <w:tcW w:w="1113" w:type="dxa"/>
            <w:gridSpan w:val="3"/>
            <w:tcBorders>
              <w:top w:val="double" w:sz="4" w:space="0" w:color="auto"/>
              <w:bottom w:val="single" w:sz="6" w:space="0" w:color="auto"/>
            </w:tcBorders>
            <w:vAlign w:val="center"/>
          </w:tcPr>
          <w:p w14:paraId="77E7A5FF" w14:textId="77777777" w:rsidR="009F0AE0" w:rsidRDefault="00CD51A7">
            <w:pPr>
              <w:spacing w:line="276" w:lineRule="auto"/>
              <w:jc w:val="center"/>
              <w:rPr>
                <w:b/>
              </w:rPr>
            </w:pPr>
            <w:r>
              <w:rPr>
                <w:rFonts w:hint="eastAsia"/>
                <w:b/>
              </w:rPr>
              <w:t>民</w:t>
            </w:r>
            <w:r>
              <w:rPr>
                <w:rFonts w:hint="eastAsia"/>
                <w:b/>
              </w:rPr>
              <w:t xml:space="preserve">    </w:t>
            </w:r>
            <w:r>
              <w:rPr>
                <w:rFonts w:hint="eastAsia"/>
                <w:b/>
              </w:rPr>
              <w:t>族</w:t>
            </w:r>
          </w:p>
        </w:tc>
        <w:tc>
          <w:tcPr>
            <w:tcW w:w="898" w:type="dxa"/>
            <w:gridSpan w:val="2"/>
            <w:tcBorders>
              <w:top w:val="double" w:sz="4" w:space="0" w:color="auto"/>
              <w:bottom w:val="single" w:sz="6" w:space="0" w:color="auto"/>
            </w:tcBorders>
            <w:vAlign w:val="center"/>
          </w:tcPr>
          <w:p w14:paraId="0CD811D0" w14:textId="77777777" w:rsidR="009F0AE0" w:rsidRDefault="009F0AE0">
            <w:pPr>
              <w:spacing w:line="276" w:lineRule="auto"/>
              <w:jc w:val="center"/>
              <w:rPr>
                <w:b/>
              </w:rPr>
            </w:pPr>
          </w:p>
        </w:tc>
        <w:tc>
          <w:tcPr>
            <w:tcW w:w="1438" w:type="dxa"/>
            <w:vMerge w:val="restart"/>
            <w:tcBorders>
              <w:top w:val="double" w:sz="4" w:space="0" w:color="auto"/>
              <w:bottom w:val="single" w:sz="6" w:space="0" w:color="auto"/>
            </w:tcBorders>
            <w:vAlign w:val="center"/>
          </w:tcPr>
          <w:p w14:paraId="58301ADF" w14:textId="77777777" w:rsidR="009F0AE0" w:rsidRDefault="00CD51A7">
            <w:pPr>
              <w:spacing w:line="276" w:lineRule="auto"/>
              <w:jc w:val="center"/>
              <w:rPr>
                <w:b/>
              </w:rPr>
            </w:pPr>
            <w:r>
              <w:rPr>
                <w:rFonts w:hint="eastAsia"/>
                <w:b/>
              </w:rPr>
              <w:t>一寸照片</w:t>
            </w:r>
          </w:p>
        </w:tc>
      </w:tr>
      <w:tr w:rsidR="009F0AE0" w14:paraId="4A1AC3FD" w14:textId="77777777">
        <w:trPr>
          <w:cantSplit/>
          <w:trHeight w:val="429"/>
        </w:trPr>
        <w:tc>
          <w:tcPr>
            <w:tcW w:w="1400" w:type="dxa"/>
            <w:tcBorders>
              <w:top w:val="single" w:sz="6" w:space="0" w:color="auto"/>
            </w:tcBorders>
            <w:vAlign w:val="center"/>
          </w:tcPr>
          <w:p w14:paraId="045D4915" w14:textId="77777777" w:rsidR="009F0AE0" w:rsidRDefault="00CD51A7">
            <w:pPr>
              <w:spacing w:line="276" w:lineRule="auto"/>
              <w:jc w:val="center"/>
              <w:rPr>
                <w:b/>
              </w:rPr>
            </w:pPr>
            <w:r>
              <w:rPr>
                <w:rFonts w:hint="eastAsia"/>
                <w:b/>
              </w:rPr>
              <w:t>身份证号</w:t>
            </w:r>
          </w:p>
        </w:tc>
        <w:tc>
          <w:tcPr>
            <w:tcW w:w="2151" w:type="dxa"/>
            <w:tcBorders>
              <w:top w:val="single" w:sz="6" w:space="0" w:color="auto"/>
            </w:tcBorders>
            <w:vAlign w:val="center"/>
          </w:tcPr>
          <w:p w14:paraId="09C94FF2" w14:textId="77777777" w:rsidR="009F0AE0" w:rsidRDefault="009F0AE0">
            <w:pPr>
              <w:spacing w:line="276" w:lineRule="auto"/>
              <w:rPr>
                <w:b/>
              </w:rPr>
            </w:pPr>
          </w:p>
        </w:tc>
        <w:tc>
          <w:tcPr>
            <w:tcW w:w="1469" w:type="dxa"/>
            <w:tcBorders>
              <w:top w:val="single" w:sz="6" w:space="0" w:color="auto"/>
              <w:bottom w:val="single" w:sz="4" w:space="0" w:color="auto"/>
            </w:tcBorders>
            <w:vAlign w:val="center"/>
          </w:tcPr>
          <w:p w14:paraId="0B0CBBED" w14:textId="77777777" w:rsidR="009F0AE0" w:rsidRDefault="00CD51A7">
            <w:pPr>
              <w:spacing w:line="276" w:lineRule="auto"/>
              <w:jc w:val="center"/>
              <w:rPr>
                <w:b/>
              </w:rPr>
            </w:pPr>
            <w:r>
              <w:rPr>
                <w:rFonts w:hint="eastAsia"/>
                <w:b/>
              </w:rPr>
              <w:t>出生年月</w:t>
            </w:r>
          </w:p>
        </w:tc>
        <w:tc>
          <w:tcPr>
            <w:tcW w:w="1003" w:type="dxa"/>
            <w:tcBorders>
              <w:top w:val="single" w:sz="6" w:space="0" w:color="auto"/>
              <w:bottom w:val="single" w:sz="4" w:space="0" w:color="auto"/>
            </w:tcBorders>
            <w:vAlign w:val="center"/>
          </w:tcPr>
          <w:p w14:paraId="029231BE" w14:textId="77777777" w:rsidR="009F0AE0" w:rsidRDefault="009F0AE0">
            <w:pPr>
              <w:spacing w:line="276" w:lineRule="auto"/>
              <w:jc w:val="center"/>
              <w:rPr>
                <w:b/>
              </w:rPr>
            </w:pPr>
          </w:p>
        </w:tc>
        <w:tc>
          <w:tcPr>
            <w:tcW w:w="1113" w:type="dxa"/>
            <w:gridSpan w:val="3"/>
            <w:tcBorders>
              <w:top w:val="single" w:sz="6" w:space="0" w:color="auto"/>
              <w:bottom w:val="single" w:sz="4" w:space="0" w:color="auto"/>
            </w:tcBorders>
            <w:vAlign w:val="center"/>
          </w:tcPr>
          <w:p w14:paraId="3D8AF3CE" w14:textId="77777777" w:rsidR="009F0AE0" w:rsidRDefault="00CD51A7">
            <w:pPr>
              <w:spacing w:line="276" w:lineRule="auto"/>
              <w:jc w:val="center"/>
              <w:rPr>
                <w:b/>
              </w:rPr>
            </w:pPr>
            <w:r>
              <w:rPr>
                <w:rFonts w:hint="eastAsia"/>
                <w:b/>
              </w:rPr>
              <w:t>政治面貌</w:t>
            </w:r>
          </w:p>
        </w:tc>
        <w:tc>
          <w:tcPr>
            <w:tcW w:w="898" w:type="dxa"/>
            <w:gridSpan w:val="2"/>
            <w:tcBorders>
              <w:top w:val="single" w:sz="6" w:space="0" w:color="auto"/>
              <w:bottom w:val="single" w:sz="4" w:space="0" w:color="auto"/>
            </w:tcBorders>
            <w:vAlign w:val="center"/>
          </w:tcPr>
          <w:p w14:paraId="16B7FF01" w14:textId="77777777" w:rsidR="009F0AE0" w:rsidRDefault="009F0AE0">
            <w:pPr>
              <w:spacing w:line="276" w:lineRule="auto"/>
              <w:jc w:val="center"/>
              <w:rPr>
                <w:b/>
              </w:rPr>
            </w:pPr>
          </w:p>
        </w:tc>
        <w:tc>
          <w:tcPr>
            <w:tcW w:w="1438" w:type="dxa"/>
            <w:vMerge/>
            <w:tcBorders>
              <w:top w:val="single" w:sz="6" w:space="0" w:color="auto"/>
            </w:tcBorders>
            <w:vAlign w:val="center"/>
          </w:tcPr>
          <w:p w14:paraId="2BBE99B0" w14:textId="77777777" w:rsidR="009F0AE0" w:rsidRDefault="009F0AE0">
            <w:pPr>
              <w:spacing w:line="276" w:lineRule="auto"/>
              <w:jc w:val="center"/>
              <w:rPr>
                <w:b/>
              </w:rPr>
            </w:pPr>
          </w:p>
        </w:tc>
      </w:tr>
      <w:tr w:rsidR="009F0AE0" w14:paraId="3E566ED6" w14:textId="77777777">
        <w:trPr>
          <w:cantSplit/>
          <w:trHeight w:val="429"/>
        </w:trPr>
        <w:tc>
          <w:tcPr>
            <w:tcW w:w="1400" w:type="dxa"/>
            <w:vAlign w:val="center"/>
          </w:tcPr>
          <w:p w14:paraId="7FDD8C96" w14:textId="77777777" w:rsidR="009F0AE0" w:rsidRDefault="00CD51A7">
            <w:pPr>
              <w:spacing w:line="276" w:lineRule="auto"/>
              <w:jc w:val="center"/>
              <w:rPr>
                <w:b/>
              </w:rPr>
            </w:pPr>
            <w:r>
              <w:rPr>
                <w:rFonts w:hint="eastAsia"/>
                <w:b/>
              </w:rPr>
              <w:t>手机号码</w:t>
            </w:r>
          </w:p>
        </w:tc>
        <w:tc>
          <w:tcPr>
            <w:tcW w:w="2151" w:type="dxa"/>
            <w:vAlign w:val="center"/>
          </w:tcPr>
          <w:p w14:paraId="716741DD" w14:textId="77777777" w:rsidR="009F0AE0" w:rsidRDefault="009F0AE0">
            <w:pPr>
              <w:spacing w:line="276" w:lineRule="auto"/>
              <w:jc w:val="center"/>
              <w:rPr>
                <w:b/>
              </w:rPr>
            </w:pPr>
          </w:p>
        </w:tc>
        <w:tc>
          <w:tcPr>
            <w:tcW w:w="1469" w:type="dxa"/>
            <w:vAlign w:val="center"/>
          </w:tcPr>
          <w:p w14:paraId="2156A05E" w14:textId="77777777" w:rsidR="009F0AE0" w:rsidRDefault="00CD51A7">
            <w:pPr>
              <w:spacing w:line="276" w:lineRule="auto"/>
              <w:jc w:val="center"/>
              <w:rPr>
                <w:b/>
              </w:rPr>
            </w:pPr>
            <w:r>
              <w:rPr>
                <w:rFonts w:hint="eastAsia"/>
                <w:b/>
              </w:rPr>
              <w:t>籍</w:t>
            </w:r>
            <w:r>
              <w:rPr>
                <w:rFonts w:hint="eastAsia"/>
                <w:b/>
              </w:rPr>
              <w:t xml:space="preserve">    </w:t>
            </w:r>
            <w:r>
              <w:rPr>
                <w:rFonts w:hint="eastAsia"/>
                <w:b/>
              </w:rPr>
              <w:t>贯</w:t>
            </w:r>
          </w:p>
        </w:tc>
        <w:tc>
          <w:tcPr>
            <w:tcW w:w="1003" w:type="dxa"/>
            <w:vAlign w:val="center"/>
          </w:tcPr>
          <w:p w14:paraId="1352EAFA" w14:textId="77777777" w:rsidR="009F0AE0" w:rsidRDefault="009F0AE0">
            <w:pPr>
              <w:spacing w:line="276" w:lineRule="auto"/>
              <w:jc w:val="center"/>
              <w:rPr>
                <w:b/>
              </w:rPr>
            </w:pPr>
          </w:p>
        </w:tc>
        <w:tc>
          <w:tcPr>
            <w:tcW w:w="1113" w:type="dxa"/>
            <w:gridSpan w:val="3"/>
            <w:vAlign w:val="center"/>
          </w:tcPr>
          <w:p w14:paraId="6F0D2E77" w14:textId="77777777" w:rsidR="009F0AE0" w:rsidRDefault="00CD51A7">
            <w:pPr>
              <w:spacing w:line="276" w:lineRule="auto"/>
              <w:jc w:val="center"/>
              <w:rPr>
                <w:b/>
              </w:rPr>
            </w:pPr>
            <w:r>
              <w:rPr>
                <w:rFonts w:hint="eastAsia"/>
                <w:b/>
              </w:rPr>
              <w:t>常驻城市</w:t>
            </w:r>
          </w:p>
        </w:tc>
        <w:tc>
          <w:tcPr>
            <w:tcW w:w="898" w:type="dxa"/>
            <w:gridSpan w:val="2"/>
            <w:vAlign w:val="center"/>
          </w:tcPr>
          <w:p w14:paraId="67BC8D87" w14:textId="77777777" w:rsidR="009F0AE0" w:rsidRDefault="009F0AE0">
            <w:pPr>
              <w:spacing w:line="276" w:lineRule="auto"/>
              <w:jc w:val="center"/>
              <w:rPr>
                <w:b/>
              </w:rPr>
            </w:pPr>
          </w:p>
        </w:tc>
        <w:tc>
          <w:tcPr>
            <w:tcW w:w="1438" w:type="dxa"/>
            <w:vMerge/>
            <w:vAlign w:val="center"/>
          </w:tcPr>
          <w:p w14:paraId="478E6F73" w14:textId="77777777" w:rsidR="009F0AE0" w:rsidRDefault="009F0AE0">
            <w:pPr>
              <w:spacing w:line="276" w:lineRule="auto"/>
              <w:jc w:val="center"/>
              <w:rPr>
                <w:b/>
              </w:rPr>
            </w:pPr>
          </w:p>
        </w:tc>
      </w:tr>
      <w:tr w:rsidR="009F0AE0" w14:paraId="0F5A5664" w14:textId="77777777">
        <w:trPr>
          <w:cantSplit/>
          <w:trHeight w:val="429"/>
        </w:trPr>
        <w:tc>
          <w:tcPr>
            <w:tcW w:w="1400" w:type="dxa"/>
            <w:tcBorders>
              <w:bottom w:val="single" w:sz="4" w:space="0" w:color="auto"/>
            </w:tcBorders>
            <w:vAlign w:val="center"/>
          </w:tcPr>
          <w:p w14:paraId="14E6DC57" w14:textId="77777777" w:rsidR="009F0AE0" w:rsidRDefault="00CD51A7">
            <w:pPr>
              <w:spacing w:line="276" w:lineRule="auto"/>
              <w:ind w:firstLineChars="98" w:firstLine="207"/>
              <w:rPr>
                <w:b/>
              </w:rPr>
            </w:pPr>
            <w:r>
              <w:rPr>
                <w:rFonts w:hint="eastAsia"/>
                <w:b/>
              </w:rPr>
              <w:t>E-mail</w:t>
            </w:r>
          </w:p>
        </w:tc>
        <w:tc>
          <w:tcPr>
            <w:tcW w:w="2151" w:type="dxa"/>
            <w:vAlign w:val="center"/>
          </w:tcPr>
          <w:p w14:paraId="779FABDA" w14:textId="77777777" w:rsidR="009F0AE0" w:rsidRDefault="009F0AE0">
            <w:pPr>
              <w:spacing w:line="276" w:lineRule="auto"/>
              <w:jc w:val="center"/>
              <w:rPr>
                <w:b/>
              </w:rPr>
            </w:pPr>
          </w:p>
        </w:tc>
        <w:tc>
          <w:tcPr>
            <w:tcW w:w="1469" w:type="dxa"/>
            <w:vAlign w:val="center"/>
          </w:tcPr>
          <w:p w14:paraId="4390B784" w14:textId="77777777" w:rsidR="009F0AE0" w:rsidRDefault="00CD51A7">
            <w:pPr>
              <w:spacing w:line="276" w:lineRule="auto"/>
              <w:jc w:val="center"/>
              <w:rPr>
                <w:b/>
              </w:rPr>
            </w:pPr>
            <w:r>
              <w:rPr>
                <w:rFonts w:hint="eastAsia"/>
                <w:b/>
              </w:rPr>
              <w:t>助理联系人</w:t>
            </w:r>
          </w:p>
        </w:tc>
        <w:tc>
          <w:tcPr>
            <w:tcW w:w="3014" w:type="dxa"/>
            <w:gridSpan w:val="6"/>
            <w:vAlign w:val="center"/>
          </w:tcPr>
          <w:p w14:paraId="21DD1D65" w14:textId="77777777" w:rsidR="009F0AE0" w:rsidRDefault="009F0AE0">
            <w:pPr>
              <w:spacing w:line="276" w:lineRule="auto"/>
              <w:jc w:val="center"/>
              <w:rPr>
                <w:b/>
              </w:rPr>
            </w:pPr>
          </w:p>
        </w:tc>
        <w:tc>
          <w:tcPr>
            <w:tcW w:w="1438" w:type="dxa"/>
            <w:vMerge/>
            <w:vAlign w:val="center"/>
          </w:tcPr>
          <w:p w14:paraId="3ABD6862" w14:textId="77777777" w:rsidR="009F0AE0" w:rsidRDefault="009F0AE0">
            <w:pPr>
              <w:spacing w:line="276" w:lineRule="auto"/>
              <w:jc w:val="center"/>
              <w:rPr>
                <w:b/>
              </w:rPr>
            </w:pPr>
          </w:p>
        </w:tc>
      </w:tr>
      <w:tr w:rsidR="009F0AE0" w14:paraId="1DF95643" w14:textId="77777777">
        <w:trPr>
          <w:cantSplit/>
          <w:trHeight w:val="383"/>
        </w:trPr>
        <w:tc>
          <w:tcPr>
            <w:tcW w:w="1400" w:type="dxa"/>
            <w:vMerge w:val="restart"/>
            <w:vAlign w:val="center"/>
          </w:tcPr>
          <w:p w14:paraId="17B0E531" w14:textId="77777777" w:rsidR="009F0AE0" w:rsidRDefault="00CD51A7">
            <w:pPr>
              <w:spacing w:line="276" w:lineRule="auto"/>
              <w:jc w:val="center"/>
              <w:rPr>
                <w:b/>
              </w:rPr>
            </w:pPr>
            <w:r>
              <w:rPr>
                <w:rFonts w:hint="eastAsia"/>
                <w:b/>
              </w:rPr>
              <w:t>最高学历</w:t>
            </w:r>
          </w:p>
        </w:tc>
        <w:tc>
          <w:tcPr>
            <w:tcW w:w="2151" w:type="dxa"/>
            <w:vAlign w:val="center"/>
          </w:tcPr>
          <w:p w14:paraId="78553861" w14:textId="77777777" w:rsidR="009F0AE0" w:rsidRDefault="00CD51A7">
            <w:pPr>
              <w:spacing w:line="276" w:lineRule="auto"/>
              <w:jc w:val="center"/>
              <w:rPr>
                <w:b/>
                <w:sz w:val="18"/>
                <w:szCs w:val="18"/>
              </w:rPr>
            </w:pPr>
            <w:r>
              <w:rPr>
                <w:rFonts w:hint="eastAsia"/>
                <w:b/>
              </w:rPr>
              <w:t>院校名称</w:t>
            </w:r>
          </w:p>
        </w:tc>
        <w:tc>
          <w:tcPr>
            <w:tcW w:w="3013" w:type="dxa"/>
            <w:gridSpan w:val="4"/>
            <w:tcBorders>
              <w:right w:val="single" w:sz="4" w:space="0" w:color="auto"/>
            </w:tcBorders>
            <w:vAlign w:val="center"/>
          </w:tcPr>
          <w:p w14:paraId="7860C830" w14:textId="77777777" w:rsidR="009F0AE0" w:rsidRDefault="00CD51A7">
            <w:pPr>
              <w:spacing w:line="276" w:lineRule="auto"/>
              <w:jc w:val="center"/>
              <w:rPr>
                <w:b/>
              </w:rPr>
            </w:pPr>
            <w:r>
              <w:rPr>
                <w:rFonts w:hint="eastAsia"/>
                <w:b/>
              </w:rPr>
              <w:t xml:space="preserve">专业　</w:t>
            </w:r>
          </w:p>
        </w:tc>
        <w:tc>
          <w:tcPr>
            <w:tcW w:w="2908" w:type="dxa"/>
            <w:gridSpan w:val="4"/>
            <w:tcBorders>
              <w:left w:val="single" w:sz="4" w:space="0" w:color="auto"/>
            </w:tcBorders>
            <w:vAlign w:val="center"/>
          </w:tcPr>
          <w:p w14:paraId="33ECC975" w14:textId="77777777" w:rsidR="009F0AE0" w:rsidRDefault="00CD51A7">
            <w:pPr>
              <w:spacing w:line="276" w:lineRule="auto"/>
              <w:jc w:val="center"/>
              <w:rPr>
                <w:b/>
              </w:rPr>
            </w:pPr>
            <w:r>
              <w:rPr>
                <w:rFonts w:hint="eastAsia"/>
                <w:b/>
              </w:rPr>
              <w:t>学历层次</w:t>
            </w:r>
          </w:p>
        </w:tc>
      </w:tr>
      <w:tr w:rsidR="009F0AE0" w14:paraId="619AE6F4" w14:textId="77777777">
        <w:trPr>
          <w:cantSplit/>
          <w:trHeight w:val="300"/>
        </w:trPr>
        <w:tc>
          <w:tcPr>
            <w:tcW w:w="1400" w:type="dxa"/>
            <w:vMerge/>
            <w:vAlign w:val="center"/>
          </w:tcPr>
          <w:p w14:paraId="016F0A22" w14:textId="77777777" w:rsidR="009F0AE0" w:rsidRDefault="009F0AE0">
            <w:pPr>
              <w:spacing w:line="276" w:lineRule="auto"/>
              <w:jc w:val="center"/>
              <w:rPr>
                <w:b/>
              </w:rPr>
            </w:pPr>
          </w:p>
        </w:tc>
        <w:tc>
          <w:tcPr>
            <w:tcW w:w="2151" w:type="dxa"/>
            <w:vAlign w:val="center"/>
          </w:tcPr>
          <w:p w14:paraId="1BE459E6" w14:textId="77777777" w:rsidR="009F0AE0" w:rsidRDefault="009F0AE0">
            <w:pPr>
              <w:spacing w:line="276" w:lineRule="auto"/>
              <w:jc w:val="center"/>
              <w:rPr>
                <w:b/>
              </w:rPr>
            </w:pPr>
          </w:p>
        </w:tc>
        <w:tc>
          <w:tcPr>
            <w:tcW w:w="3013" w:type="dxa"/>
            <w:gridSpan w:val="4"/>
            <w:vAlign w:val="center"/>
          </w:tcPr>
          <w:p w14:paraId="22599217" w14:textId="77777777" w:rsidR="009F0AE0" w:rsidRDefault="009F0AE0">
            <w:pPr>
              <w:spacing w:line="276" w:lineRule="auto"/>
              <w:jc w:val="center"/>
              <w:rPr>
                <w:b/>
              </w:rPr>
            </w:pPr>
          </w:p>
        </w:tc>
        <w:tc>
          <w:tcPr>
            <w:tcW w:w="2908" w:type="dxa"/>
            <w:gridSpan w:val="4"/>
            <w:vAlign w:val="center"/>
          </w:tcPr>
          <w:p w14:paraId="614650E9" w14:textId="77777777" w:rsidR="009F0AE0" w:rsidRDefault="009F0AE0">
            <w:pPr>
              <w:spacing w:line="276" w:lineRule="auto"/>
              <w:jc w:val="center"/>
              <w:rPr>
                <w:b/>
              </w:rPr>
            </w:pPr>
          </w:p>
        </w:tc>
      </w:tr>
      <w:tr w:rsidR="009F0AE0" w14:paraId="28F2E44A" w14:textId="77777777">
        <w:trPr>
          <w:cantSplit/>
          <w:trHeight w:val="669"/>
        </w:trPr>
        <w:tc>
          <w:tcPr>
            <w:tcW w:w="1400" w:type="dxa"/>
            <w:vAlign w:val="center"/>
          </w:tcPr>
          <w:p w14:paraId="0E9AFACE" w14:textId="77777777" w:rsidR="009F0AE0" w:rsidRDefault="00CD51A7">
            <w:pPr>
              <w:spacing w:line="276" w:lineRule="auto"/>
              <w:jc w:val="center"/>
              <w:rPr>
                <w:b/>
              </w:rPr>
            </w:pPr>
            <w:r>
              <w:rPr>
                <w:rFonts w:hint="eastAsia"/>
                <w:b/>
              </w:rPr>
              <w:t>事业成就</w:t>
            </w:r>
          </w:p>
          <w:p w14:paraId="6A947458" w14:textId="77777777" w:rsidR="009F0AE0" w:rsidRDefault="00CD51A7">
            <w:pPr>
              <w:spacing w:line="276" w:lineRule="auto"/>
              <w:jc w:val="center"/>
              <w:rPr>
                <w:b/>
              </w:rPr>
            </w:pPr>
            <w:r>
              <w:rPr>
                <w:rFonts w:hint="eastAsia"/>
                <w:b/>
              </w:rPr>
              <w:t>与履历</w:t>
            </w:r>
          </w:p>
        </w:tc>
        <w:tc>
          <w:tcPr>
            <w:tcW w:w="8072" w:type="dxa"/>
            <w:gridSpan w:val="9"/>
            <w:vAlign w:val="center"/>
          </w:tcPr>
          <w:p w14:paraId="5C40470F" w14:textId="77777777" w:rsidR="009F0AE0" w:rsidRDefault="009F0AE0">
            <w:pPr>
              <w:spacing w:line="276" w:lineRule="auto"/>
              <w:rPr>
                <w:b/>
              </w:rPr>
            </w:pPr>
          </w:p>
        </w:tc>
      </w:tr>
      <w:tr w:rsidR="009F0AE0" w14:paraId="66BA751C" w14:textId="77777777">
        <w:trPr>
          <w:cantSplit/>
          <w:trHeight w:val="407"/>
        </w:trPr>
        <w:tc>
          <w:tcPr>
            <w:tcW w:w="1400" w:type="dxa"/>
            <w:tcBorders>
              <w:top w:val="single" w:sz="6" w:space="0" w:color="auto"/>
              <w:bottom w:val="double" w:sz="4" w:space="0" w:color="auto"/>
            </w:tcBorders>
            <w:vAlign w:val="center"/>
          </w:tcPr>
          <w:p w14:paraId="092CBC8F" w14:textId="77777777" w:rsidR="009F0AE0" w:rsidRDefault="00CD51A7">
            <w:pPr>
              <w:spacing w:line="276" w:lineRule="auto"/>
              <w:jc w:val="center"/>
              <w:rPr>
                <w:b/>
              </w:rPr>
            </w:pPr>
            <w:r>
              <w:rPr>
                <w:rFonts w:hint="eastAsia"/>
                <w:b/>
              </w:rPr>
              <w:t>高级研修</w:t>
            </w:r>
          </w:p>
          <w:p w14:paraId="144A6CFA" w14:textId="77777777" w:rsidR="009F0AE0" w:rsidRDefault="00CD51A7">
            <w:pPr>
              <w:spacing w:line="276" w:lineRule="auto"/>
              <w:jc w:val="center"/>
              <w:rPr>
                <w:b/>
              </w:rPr>
            </w:pPr>
            <w:r>
              <w:rPr>
                <w:rFonts w:hint="eastAsia"/>
                <w:b/>
              </w:rPr>
              <w:t>经历</w:t>
            </w:r>
          </w:p>
        </w:tc>
        <w:tc>
          <w:tcPr>
            <w:tcW w:w="8072" w:type="dxa"/>
            <w:gridSpan w:val="9"/>
            <w:tcBorders>
              <w:top w:val="single" w:sz="6" w:space="0" w:color="auto"/>
              <w:bottom w:val="double" w:sz="4" w:space="0" w:color="auto"/>
            </w:tcBorders>
            <w:vAlign w:val="center"/>
          </w:tcPr>
          <w:p w14:paraId="0643810D" w14:textId="77777777" w:rsidR="009F0AE0" w:rsidRDefault="00CD51A7">
            <w:pPr>
              <w:spacing w:line="276" w:lineRule="auto"/>
              <w:rPr>
                <w:b/>
                <w:u w:val="single"/>
              </w:rPr>
            </w:pPr>
            <w:r>
              <w:rPr>
                <w:b/>
                <w:noProof/>
              </w:rPr>
              <w:drawing>
                <wp:inline distT="0" distB="0" distL="0" distR="0" wp14:anchorId="3BA1D14E" wp14:editId="49E777C6">
                  <wp:extent cx="533400" cy="2286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14:anchorId="4FEAC9FC" wp14:editId="7D53A754">
                  <wp:extent cx="533400" cy="228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14:anchorId="0D47391B" wp14:editId="00667064">
                  <wp:extent cx="523875" cy="2286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3875" cy="228600"/>
                          </a:xfrm>
                          <a:prstGeom prst="rect">
                            <a:avLst/>
                          </a:prstGeom>
                          <a:noFill/>
                          <a:ln>
                            <a:noFill/>
                          </a:ln>
                        </pic:spPr>
                      </pic:pic>
                    </a:graphicData>
                  </a:graphic>
                </wp:inline>
              </w:drawing>
            </w:r>
            <w:r>
              <w:rPr>
                <w:b/>
                <w:noProof/>
              </w:rPr>
              <w:drawing>
                <wp:inline distT="0" distB="0" distL="0" distR="0" wp14:anchorId="74F26CEA" wp14:editId="13493CE1">
                  <wp:extent cx="533400" cy="228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b/>
                <w:noProof/>
              </w:rPr>
              <w:drawing>
                <wp:inline distT="0" distB="0" distL="0" distR="0" wp14:anchorId="7BB14CF1" wp14:editId="5BE1A525">
                  <wp:extent cx="504825" cy="2286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4825" cy="228600"/>
                          </a:xfrm>
                          <a:prstGeom prst="rect">
                            <a:avLst/>
                          </a:prstGeom>
                          <a:noFill/>
                          <a:ln>
                            <a:noFill/>
                          </a:ln>
                        </pic:spPr>
                      </pic:pic>
                    </a:graphicData>
                  </a:graphic>
                </wp:inline>
              </w:drawing>
            </w:r>
            <w:r>
              <w:rPr>
                <w:b/>
                <w:noProof/>
              </w:rPr>
              <w:drawing>
                <wp:inline distT="0" distB="0" distL="0" distR="0" wp14:anchorId="7A897659" wp14:editId="068E227B">
                  <wp:extent cx="1381125" cy="228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81125" cy="228600"/>
                          </a:xfrm>
                          <a:prstGeom prst="rect">
                            <a:avLst/>
                          </a:prstGeom>
                          <a:noFill/>
                          <a:ln>
                            <a:noFill/>
                          </a:ln>
                        </pic:spPr>
                      </pic:pic>
                    </a:graphicData>
                  </a:graphic>
                </wp:inline>
              </w:drawing>
            </w:r>
          </w:p>
        </w:tc>
      </w:tr>
      <w:tr w:rsidR="009F0AE0" w14:paraId="1779737A" w14:textId="77777777">
        <w:trPr>
          <w:cantSplit/>
          <w:trHeight w:val="429"/>
        </w:trPr>
        <w:tc>
          <w:tcPr>
            <w:tcW w:w="9472" w:type="dxa"/>
            <w:gridSpan w:val="10"/>
            <w:tcBorders>
              <w:top w:val="double" w:sz="4" w:space="0" w:color="auto"/>
              <w:left w:val="nil"/>
              <w:bottom w:val="double" w:sz="4" w:space="0" w:color="auto"/>
              <w:right w:val="nil"/>
            </w:tcBorders>
            <w:vAlign w:val="center"/>
          </w:tcPr>
          <w:p w14:paraId="1A2BA584" w14:textId="77777777" w:rsidR="009F0AE0" w:rsidRDefault="00CD51A7">
            <w:pPr>
              <w:widowControl/>
              <w:jc w:val="left"/>
              <w:rPr>
                <w:rFonts w:ascii="黑体" w:eastAsia="黑体" w:hAnsi="黑体"/>
                <w:b/>
              </w:rPr>
            </w:pPr>
            <w:r>
              <w:rPr>
                <w:rFonts w:ascii="黑体" w:eastAsia="黑体" w:hAnsi="黑体" w:hint="eastAsia"/>
                <w:b/>
                <w:color w:val="C00000"/>
                <w:sz w:val="24"/>
              </w:rPr>
              <w:t>企业信息</w:t>
            </w:r>
          </w:p>
        </w:tc>
      </w:tr>
      <w:tr w:rsidR="009F0AE0" w14:paraId="7ABC6FC9" w14:textId="77777777">
        <w:trPr>
          <w:cantSplit/>
          <w:trHeight w:val="429"/>
        </w:trPr>
        <w:tc>
          <w:tcPr>
            <w:tcW w:w="1400" w:type="dxa"/>
            <w:tcBorders>
              <w:top w:val="double" w:sz="4" w:space="0" w:color="auto"/>
              <w:bottom w:val="single" w:sz="4" w:space="0" w:color="auto"/>
              <w:right w:val="single" w:sz="4" w:space="0" w:color="auto"/>
            </w:tcBorders>
            <w:vAlign w:val="center"/>
          </w:tcPr>
          <w:p w14:paraId="294FBD7A" w14:textId="77777777" w:rsidR="009F0AE0" w:rsidRDefault="00CD51A7">
            <w:pPr>
              <w:spacing w:line="276" w:lineRule="auto"/>
              <w:jc w:val="center"/>
              <w:rPr>
                <w:rFonts w:ascii="宋体" w:hAnsi="宋体"/>
                <w:b/>
              </w:rPr>
            </w:pPr>
            <w:r>
              <w:rPr>
                <w:rFonts w:ascii="宋体" w:hAnsi="宋体" w:hint="eastAsia"/>
                <w:b/>
              </w:rPr>
              <w:t>企业名称</w:t>
            </w:r>
          </w:p>
        </w:tc>
        <w:tc>
          <w:tcPr>
            <w:tcW w:w="4913" w:type="dxa"/>
            <w:gridSpan w:val="4"/>
            <w:tcBorders>
              <w:top w:val="double" w:sz="4" w:space="0" w:color="auto"/>
              <w:left w:val="single" w:sz="4" w:space="0" w:color="auto"/>
              <w:bottom w:val="single" w:sz="4" w:space="0" w:color="auto"/>
            </w:tcBorders>
            <w:vAlign w:val="center"/>
          </w:tcPr>
          <w:p w14:paraId="7324C6F6" w14:textId="77777777" w:rsidR="009F0AE0" w:rsidRDefault="009F0AE0">
            <w:pPr>
              <w:widowControl/>
              <w:spacing w:line="276" w:lineRule="auto"/>
              <w:jc w:val="left"/>
              <w:rPr>
                <w:rFonts w:ascii="宋体" w:hAnsi="宋体"/>
                <w:b/>
              </w:rPr>
            </w:pPr>
          </w:p>
        </w:tc>
        <w:tc>
          <w:tcPr>
            <w:tcW w:w="1147" w:type="dxa"/>
            <w:gridSpan w:val="3"/>
            <w:tcBorders>
              <w:top w:val="double" w:sz="4" w:space="0" w:color="auto"/>
              <w:left w:val="single" w:sz="4" w:space="0" w:color="auto"/>
              <w:bottom w:val="single" w:sz="4" w:space="0" w:color="auto"/>
            </w:tcBorders>
            <w:vAlign w:val="center"/>
          </w:tcPr>
          <w:p w14:paraId="64F1BCCF" w14:textId="77777777" w:rsidR="009F0AE0" w:rsidRDefault="00CD51A7">
            <w:pPr>
              <w:widowControl/>
              <w:spacing w:line="276" w:lineRule="auto"/>
              <w:rPr>
                <w:rFonts w:ascii="宋体" w:hAnsi="宋体"/>
                <w:b/>
              </w:rPr>
            </w:pPr>
            <w:r>
              <w:rPr>
                <w:rFonts w:ascii="宋体" w:hAnsi="宋体" w:hint="eastAsia"/>
                <w:b/>
              </w:rPr>
              <w:t>职   务</w:t>
            </w:r>
          </w:p>
        </w:tc>
        <w:tc>
          <w:tcPr>
            <w:tcW w:w="2012" w:type="dxa"/>
            <w:gridSpan w:val="2"/>
            <w:tcBorders>
              <w:top w:val="double" w:sz="4" w:space="0" w:color="auto"/>
              <w:left w:val="single" w:sz="4" w:space="0" w:color="auto"/>
              <w:bottom w:val="single" w:sz="4" w:space="0" w:color="auto"/>
            </w:tcBorders>
            <w:vAlign w:val="center"/>
          </w:tcPr>
          <w:p w14:paraId="28E52B57" w14:textId="77777777" w:rsidR="009F0AE0" w:rsidRDefault="009F0AE0">
            <w:pPr>
              <w:widowControl/>
              <w:spacing w:line="276" w:lineRule="auto"/>
              <w:jc w:val="left"/>
              <w:rPr>
                <w:rFonts w:ascii="宋体" w:hAnsi="宋体"/>
                <w:b/>
              </w:rPr>
            </w:pPr>
          </w:p>
        </w:tc>
      </w:tr>
      <w:tr w:rsidR="009F0AE0" w14:paraId="2883B536" w14:textId="77777777">
        <w:trPr>
          <w:cantSplit/>
          <w:trHeight w:val="429"/>
        </w:trPr>
        <w:tc>
          <w:tcPr>
            <w:tcW w:w="1400" w:type="dxa"/>
            <w:tcBorders>
              <w:top w:val="single" w:sz="4" w:space="0" w:color="auto"/>
              <w:bottom w:val="single" w:sz="4" w:space="0" w:color="auto"/>
            </w:tcBorders>
            <w:vAlign w:val="center"/>
          </w:tcPr>
          <w:p w14:paraId="2A19614A" w14:textId="77777777" w:rsidR="009F0AE0" w:rsidRDefault="00CD51A7">
            <w:pPr>
              <w:adjustRightInd w:val="0"/>
              <w:snapToGrid w:val="0"/>
              <w:spacing w:line="276" w:lineRule="auto"/>
              <w:jc w:val="center"/>
              <w:rPr>
                <w:rFonts w:ascii="宋体" w:hAnsi="宋体"/>
                <w:b/>
              </w:rPr>
            </w:pPr>
            <w:r>
              <w:rPr>
                <w:rFonts w:ascii="宋体" w:hAnsi="宋体" w:hint="eastAsia"/>
                <w:b/>
              </w:rPr>
              <w:t>主营业务</w:t>
            </w:r>
          </w:p>
        </w:tc>
        <w:tc>
          <w:tcPr>
            <w:tcW w:w="8072" w:type="dxa"/>
            <w:gridSpan w:val="9"/>
            <w:tcBorders>
              <w:top w:val="single" w:sz="4" w:space="0" w:color="auto"/>
              <w:bottom w:val="single" w:sz="4" w:space="0" w:color="auto"/>
            </w:tcBorders>
            <w:vAlign w:val="center"/>
          </w:tcPr>
          <w:p w14:paraId="2AB623AF" w14:textId="77777777" w:rsidR="009F0AE0" w:rsidRDefault="009F0AE0">
            <w:pPr>
              <w:adjustRightInd w:val="0"/>
              <w:snapToGrid w:val="0"/>
              <w:spacing w:line="276" w:lineRule="auto"/>
              <w:rPr>
                <w:rFonts w:ascii="宋体" w:hAnsi="宋体"/>
                <w:b/>
              </w:rPr>
            </w:pPr>
          </w:p>
        </w:tc>
      </w:tr>
      <w:tr w:rsidR="009F0AE0" w14:paraId="3EE4564A" w14:textId="77777777">
        <w:trPr>
          <w:cantSplit/>
          <w:trHeight w:val="429"/>
        </w:trPr>
        <w:tc>
          <w:tcPr>
            <w:tcW w:w="1400" w:type="dxa"/>
            <w:tcBorders>
              <w:top w:val="single" w:sz="4" w:space="0" w:color="auto"/>
              <w:bottom w:val="single" w:sz="4" w:space="0" w:color="auto"/>
            </w:tcBorders>
            <w:vAlign w:val="center"/>
          </w:tcPr>
          <w:p w14:paraId="5FCB9AC7" w14:textId="77777777" w:rsidR="009F0AE0" w:rsidRDefault="00CD51A7">
            <w:pPr>
              <w:adjustRightInd w:val="0"/>
              <w:snapToGrid w:val="0"/>
              <w:spacing w:line="276" w:lineRule="auto"/>
              <w:ind w:firstLineChars="49" w:firstLine="103"/>
              <w:rPr>
                <w:rFonts w:ascii="宋体" w:hAnsi="宋体"/>
                <w:b/>
              </w:rPr>
            </w:pPr>
            <w:r>
              <w:rPr>
                <w:rFonts w:ascii="宋体" w:hAnsi="宋体" w:hint="eastAsia"/>
                <w:b/>
              </w:rPr>
              <w:t>公司性质</w:t>
            </w:r>
          </w:p>
        </w:tc>
        <w:tc>
          <w:tcPr>
            <w:tcW w:w="8072" w:type="dxa"/>
            <w:gridSpan w:val="9"/>
            <w:tcBorders>
              <w:top w:val="single" w:sz="4" w:space="0" w:color="auto"/>
              <w:bottom w:val="single" w:sz="4" w:space="0" w:color="auto"/>
            </w:tcBorders>
            <w:vAlign w:val="center"/>
          </w:tcPr>
          <w:p w14:paraId="20FDAD0C" w14:textId="77777777" w:rsidR="009F0AE0" w:rsidRDefault="00CD51A7">
            <w:pPr>
              <w:adjustRightInd w:val="0"/>
              <w:snapToGrid w:val="0"/>
              <w:spacing w:line="276" w:lineRule="auto"/>
              <w:rPr>
                <w:rFonts w:ascii="宋体" w:hAnsi="宋体"/>
                <w:b/>
              </w:rPr>
            </w:pPr>
            <w:r>
              <w:rPr>
                <w:rFonts w:ascii="宋体" w:hAnsi="宋体"/>
                <w:b/>
                <w:noProof/>
              </w:rPr>
              <w:drawing>
                <wp:inline distT="0" distB="0" distL="0" distR="0" wp14:anchorId="15CD7CC3" wp14:editId="07380189">
                  <wp:extent cx="600075" cy="228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0075" cy="228600"/>
                          </a:xfrm>
                          <a:prstGeom prst="rect">
                            <a:avLst/>
                          </a:prstGeom>
                          <a:noFill/>
                          <a:ln>
                            <a:noFill/>
                          </a:ln>
                        </pic:spPr>
                      </pic:pic>
                    </a:graphicData>
                  </a:graphic>
                </wp:inline>
              </w:drawing>
            </w:r>
            <w:r>
              <w:rPr>
                <w:rFonts w:ascii="宋体" w:hAnsi="宋体"/>
                <w:b/>
                <w:noProof/>
              </w:rPr>
              <w:drawing>
                <wp:inline distT="0" distB="0" distL="0" distR="0" wp14:anchorId="0A9F9D32" wp14:editId="285E3206">
                  <wp:extent cx="571500" cy="228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1500" cy="228600"/>
                          </a:xfrm>
                          <a:prstGeom prst="rect">
                            <a:avLst/>
                          </a:prstGeom>
                          <a:noFill/>
                          <a:ln>
                            <a:noFill/>
                          </a:ln>
                        </pic:spPr>
                      </pic:pic>
                    </a:graphicData>
                  </a:graphic>
                </wp:inline>
              </w:drawing>
            </w:r>
            <w:r>
              <w:rPr>
                <w:rFonts w:ascii="宋体" w:hAnsi="宋体"/>
                <w:b/>
                <w:noProof/>
              </w:rPr>
              <w:drawing>
                <wp:inline distT="0" distB="0" distL="0" distR="0" wp14:anchorId="40B1E61F" wp14:editId="03D61A38">
                  <wp:extent cx="1000125" cy="228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00125" cy="228600"/>
                          </a:xfrm>
                          <a:prstGeom prst="rect">
                            <a:avLst/>
                          </a:prstGeom>
                          <a:noFill/>
                          <a:ln>
                            <a:noFill/>
                          </a:ln>
                        </pic:spPr>
                      </pic:pic>
                    </a:graphicData>
                  </a:graphic>
                </wp:inline>
              </w:drawing>
            </w:r>
            <w:r>
              <w:rPr>
                <w:rFonts w:ascii="宋体" w:hAnsi="宋体"/>
                <w:b/>
                <w:noProof/>
              </w:rPr>
              <w:drawing>
                <wp:inline distT="0" distB="0" distL="0" distR="0" wp14:anchorId="47B8797C" wp14:editId="0B196B28">
                  <wp:extent cx="533400" cy="228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rFonts w:ascii="宋体" w:hAnsi="宋体"/>
                <w:b/>
                <w:noProof/>
              </w:rPr>
              <w:drawing>
                <wp:inline distT="0" distB="0" distL="0" distR="0" wp14:anchorId="6930A097" wp14:editId="098DB081">
                  <wp:extent cx="600075" cy="2286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00075" cy="228600"/>
                          </a:xfrm>
                          <a:prstGeom prst="rect">
                            <a:avLst/>
                          </a:prstGeom>
                          <a:noFill/>
                          <a:ln>
                            <a:noFill/>
                          </a:ln>
                        </pic:spPr>
                      </pic:pic>
                    </a:graphicData>
                  </a:graphic>
                </wp:inline>
              </w:drawing>
            </w:r>
            <w:r>
              <w:rPr>
                <w:rFonts w:ascii="宋体" w:hAnsi="宋体"/>
                <w:b/>
                <w:noProof/>
              </w:rPr>
              <w:drawing>
                <wp:inline distT="0" distB="0" distL="0" distR="0" wp14:anchorId="1BB8EAB4" wp14:editId="2010CAD1">
                  <wp:extent cx="1133475" cy="2286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33475" cy="228600"/>
                          </a:xfrm>
                          <a:prstGeom prst="rect">
                            <a:avLst/>
                          </a:prstGeom>
                          <a:noFill/>
                          <a:ln>
                            <a:noFill/>
                          </a:ln>
                        </pic:spPr>
                      </pic:pic>
                    </a:graphicData>
                  </a:graphic>
                </wp:inline>
              </w:drawing>
            </w:r>
          </w:p>
        </w:tc>
      </w:tr>
      <w:tr w:rsidR="009F0AE0" w14:paraId="464980E3" w14:textId="77777777">
        <w:trPr>
          <w:cantSplit/>
          <w:trHeight w:val="751"/>
        </w:trPr>
        <w:tc>
          <w:tcPr>
            <w:tcW w:w="1400" w:type="dxa"/>
            <w:tcBorders>
              <w:top w:val="single" w:sz="4" w:space="0" w:color="auto"/>
              <w:bottom w:val="single" w:sz="4" w:space="0" w:color="auto"/>
            </w:tcBorders>
            <w:vAlign w:val="center"/>
          </w:tcPr>
          <w:p w14:paraId="58CF1FCF" w14:textId="77777777" w:rsidR="009F0AE0" w:rsidRDefault="00CD51A7">
            <w:pPr>
              <w:adjustRightInd w:val="0"/>
              <w:snapToGrid w:val="0"/>
              <w:spacing w:line="276" w:lineRule="auto"/>
              <w:jc w:val="center"/>
              <w:rPr>
                <w:rFonts w:ascii="宋体" w:hAnsi="宋体"/>
                <w:b/>
              </w:rPr>
            </w:pPr>
            <w:r>
              <w:rPr>
                <w:rFonts w:ascii="宋体" w:hAnsi="宋体" w:hint="eastAsia"/>
                <w:b/>
              </w:rPr>
              <w:t>所属行业</w:t>
            </w:r>
          </w:p>
        </w:tc>
        <w:tc>
          <w:tcPr>
            <w:tcW w:w="8072" w:type="dxa"/>
            <w:gridSpan w:val="9"/>
            <w:tcBorders>
              <w:top w:val="single" w:sz="4" w:space="0" w:color="auto"/>
              <w:bottom w:val="single" w:sz="4" w:space="0" w:color="auto"/>
            </w:tcBorders>
            <w:vAlign w:val="center"/>
          </w:tcPr>
          <w:p w14:paraId="1D043A9E" w14:textId="77777777" w:rsidR="009F0AE0" w:rsidRDefault="00CD51A7">
            <w:pPr>
              <w:adjustRightInd w:val="0"/>
              <w:snapToGrid w:val="0"/>
              <w:spacing w:line="276" w:lineRule="auto"/>
              <w:rPr>
                <w:rFonts w:ascii="宋体" w:hAnsi="宋体"/>
                <w:b/>
                <w:u w:val="single"/>
              </w:rPr>
            </w:pPr>
            <w:r>
              <w:rPr>
                <w:rFonts w:ascii="宋体" w:hAnsi="宋体"/>
                <w:b/>
                <w:noProof/>
              </w:rPr>
              <w:drawing>
                <wp:inline distT="0" distB="0" distL="0" distR="0" wp14:anchorId="3F417C15" wp14:editId="4E420865">
                  <wp:extent cx="1171575" cy="228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171575" cy="228600"/>
                          </a:xfrm>
                          <a:prstGeom prst="rect">
                            <a:avLst/>
                          </a:prstGeom>
                          <a:noFill/>
                          <a:ln>
                            <a:noFill/>
                          </a:ln>
                        </pic:spPr>
                      </pic:pic>
                    </a:graphicData>
                  </a:graphic>
                </wp:inline>
              </w:drawing>
            </w:r>
            <w:r>
              <w:rPr>
                <w:rFonts w:ascii="宋体" w:hAnsi="宋体"/>
                <w:b/>
                <w:noProof/>
              </w:rPr>
              <w:drawing>
                <wp:inline distT="0" distB="0" distL="0" distR="0" wp14:anchorId="5648F191" wp14:editId="47683093">
                  <wp:extent cx="92392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14:anchorId="031C5CA2" wp14:editId="721A7589">
                  <wp:extent cx="1171575" cy="2286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171575" cy="228600"/>
                          </a:xfrm>
                          <a:prstGeom prst="rect">
                            <a:avLst/>
                          </a:prstGeom>
                          <a:noFill/>
                          <a:ln>
                            <a:noFill/>
                          </a:ln>
                        </pic:spPr>
                      </pic:pic>
                    </a:graphicData>
                  </a:graphic>
                </wp:inline>
              </w:drawing>
            </w:r>
            <w:r>
              <w:rPr>
                <w:rFonts w:ascii="宋体" w:hAnsi="宋体"/>
                <w:b/>
                <w:noProof/>
              </w:rPr>
              <w:drawing>
                <wp:inline distT="0" distB="0" distL="0" distR="0" wp14:anchorId="7C1BFBEF" wp14:editId="589CF7A2">
                  <wp:extent cx="1381125" cy="228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381125" cy="228600"/>
                          </a:xfrm>
                          <a:prstGeom prst="rect">
                            <a:avLst/>
                          </a:prstGeom>
                          <a:noFill/>
                          <a:ln>
                            <a:noFill/>
                          </a:ln>
                        </pic:spPr>
                      </pic:pic>
                    </a:graphicData>
                  </a:graphic>
                </wp:inline>
              </w:drawing>
            </w:r>
            <w:r>
              <w:rPr>
                <w:rFonts w:ascii="宋体" w:hAnsi="宋体"/>
                <w:b/>
                <w:noProof/>
              </w:rPr>
              <w:drawing>
                <wp:inline distT="0" distB="0" distL="0" distR="0" wp14:anchorId="18D4ECC7" wp14:editId="3B8C497D">
                  <wp:extent cx="923925" cy="2286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14:anchorId="0FEC06EC" wp14:editId="6CD23C49">
                  <wp:extent cx="828675" cy="228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28675" cy="228600"/>
                          </a:xfrm>
                          <a:prstGeom prst="rect">
                            <a:avLst/>
                          </a:prstGeom>
                          <a:noFill/>
                          <a:ln>
                            <a:noFill/>
                          </a:ln>
                        </pic:spPr>
                      </pic:pic>
                    </a:graphicData>
                  </a:graphic>
                </wp:inline>
              </w:drawing>
            </w:r>
            <w:r>
              <w:rPr>
                <w:rFonts w:ascii="宋体" w:hAnsi="宋体"/>
                <w:b/>
                <w:noProof/>
              </w:rPr>
              <w:drawing>
                <wp:inline distT="0" distB="0" distL="0" distR="0" wp14:anchorId="585FB155" wp14:editId="6A22EA9C">
                  <wp:extent cx="942975" cy="2286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42975" cy="228600"/>
                          </a:xfrm>
                          <a:prstGeom prst="rect">
                            <a:avLst/>
                          </a:prstGeom>
                          <a:noFill/>
                          <a:ln>
                            <a:noFill/>
                          </a:ln>
                        </pic:spPr>
                      </pic:pic>
                    </a:graphicData>
                  </a:graphic>
                </wp:inline>
              </w:drawing>
            </w:r>
            <w:r>
              <w:rPr>
                <w:rFonts w:ascii="宋体" w:hAnsi="宋体"/>
                <w:b/>
                <w:noProof/>
              </w:rPr>
              <w:drawing>
                <wp:inline distT="0" distB="0" distL="0" distR="0" wp14:anchorId="588F4F9E" wp14:editId="0CEE3E49">
                  <wp:extent cx="942975" cy="2286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942975" cy="228600"/>
                          </a:xfrm>
                          <a:prstGeom prst="rect">
                            <a:avLst/>
                          </a:prstGeom>
                          <a:noFill/>
                          <a:ln>
                            <a:noFill/>
                          </a:ln>
                        </pic:spPr>
                      </pic:pic>
                    </a:graphicData>
                  </a:graphic>
                </wp:inline>
              </w:drawing>
            </w:r>
            <w:r>
              <w:rPr>
                <w:rFonts w:ascii="宋体" w:hAnsi="宋体"/>
                <w:b/>
                <w:noProof/>
              </w:rPr>
              <w:drawing>
                <wp:inline distT="0" distB="0" distL="0" distR="0" wp14:anchorId="2AD840DA" wp14:editId="453CA5DD">
                  <wp:extent cx="533400" cy="2286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p>
        </w:tc>
      </w:tr>
      <w:tr w:rsidR="009F0AE0" w14:paraId="33008993" w14:textId="77777777">
        <w:trPr>
          <w:cantSplit/>
          <w:trHeight w:val="751"/>
        </w:trPr>
        <w:tc>
          <w:tcPr>
            <w:tcW w:w="1400" w:type="dxa"/>
            <w:tcBorders>
              <w:top w:val="single" w:sz="4" w:space="0" w:color="auto"/>
              <w:bottom w:val="single" w:sz="4" w:space="0" w:color="auto"/>
            </w:tcBorders>
            <w:vAlign w:val="center"/>
          </w:tcPr>
          <w:p w14:paraId="0CE254DE" w14:textId="77777777" w:rsidR="009F0AE0" w:rsidRDefault="00CD51A7">
            <w:pPr>
              <w:adjustRightInd w:val="0"/>
              <w:snapToGrid w:val="0"/>
              <w:spacing w:line="276" w:lineRule="auto"/>
              <w:jc w:val="center"/>
              <w:rPr>
                <w:rFonts w:ascii="宋体" w:hAnsi="宋体"/>
                <w:b/>
              </w:rPr>
            </w:pPr>
            <w:r>
              <w:rPr>
                <w:rFonts w:ascii="宋体" w:hAnsi="宋体" w:hint="eastAsia"/>
                <w:b/>
              </w:rPr>
              <w:t>年营业额</w:t>
            </w:r>
          </w:p>
          <w:p w14:paraId="61DE784D" w14:textId="77777777" w:rsidR="009F0AE0" w:rsidRDefault="00CD51A7">
            <w:pPr>
              <w:adjustRightInd w:val="0"/>
              <w:snapToGrid w:val="0"/>
              <w:spacing w:line="276" w:lineRule="auto"/>
              <w:jc w:val="center"/>
              <w:rPr>
                <w:rFonts w:ascii="宋体" w:hAnsi="宋体"/>
                <w:b/>
              </w:rPr>
            </w:pPr>
            <w:r>
              <w:rPr>
                <w:rFonts w:ascii="宋体" w:hAnsi="宋体" w:hint="eastAsia"/>
                <w:b/>
              </w:rPr>
              <w:t>（RMB)</w:t>
            </w:r>
          </w:p>
        </w:tc>
        <w:tc>
          <w:tcPr>
            <w:tcW w:w="8072" w:type="dxa"/>
            <w:gridSpan w:val="9"/>
            <w:tcBorders>
              <w:top w:val="single" w:sz="4" w:space="0" w:color="auto"/>
              <w:bottom w:val="single" w:sz="4" w:space="0" w:color="auto"/>
            </w:tcBorders>
            <w:vAlign w:val="center"/>
          </w:tcPr>
          <w:p w14:paraId="2EBA0FE5" w14:textId="77777777" w:rsidR="009F0AE0" w:rsidRDefault="00CD51A7">
            <w:pPr>
              <w:adjustRightInd w:val="0"/>
              <w:snapToGrid w:val="0"/>
              <w:spacing w:line="276" w:lineRule="auto"/>
              <w:rPr>
                <w:rFonts w:ascii="宋体" w:hAnsi="宋体"/>
                <w:b/>
              </w:rPr>
            </w:pPr>
            <w:r>
              <w:rPr>
                <w:rFonts w:ascii="宋体" w:hAnsi="宋体"/>
                <w:b/>
                <w:noProof/>
              </w:rPr>
              <w:drawing>
                <wp:inline distT="0" distB="0" distL="0" distR="0" wp14:anchorId="42B3F1BE" wp14:editId="0C4DD36E">
                  <wp:extent cx="1266825" cy="2286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228600"/>
                          </a:xfrm>
                          <a:prstGeom prst="rect">
                            <a:avLst/>
                          </a:prstGeom>
                          <a:noFill/>
                          <a:ln>
                            <a:noFill/>
                          </a:ln>
                        </pic:spPr>
                      </pic:pic>
                    </a:graphicData>
                  </a:graphic>
                </wp:inline>
              </w:drawing>
            </w:r>
            <w:r>
              <w:rPr>
                <w:rFonts w:ascii="宋体" w:hAnsi="宋体"/>
                <w:b/>
                <w:noProof/>
              </w:rPr>
              <w:drawing>
                <wp:inline distT="0" distB="0" distL="0" distR="0" wp14:anchorId="20B4C86D" wp14:editId="5279D08B">
                  <wp:extent cx="1219200" cy="228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19200" cy="228600"/>
                          </a:xfrm>
                          <a:prstGeom prst="rect">
                            <a:avLst/>
                          </a:prstGeom>
                          <a:noFill/>
                          <a:ln>
                            <a:noFill/>
                          </a:ln>
                        </pic:spPr>
                      </pic:pic>
                    </a:graphicData>
                  </a:graphic>
                </wp:inline>
              </w:drawing>
            </w:r>
            <w:r>
              <w:rPr>
                <w:rFonts w:ascii="宋体" w:hAnsi="宋体"/>
                <w:b/>
                <w:noProof/>
              </w:rPr>
              <w:drawing>
                <wp:inline distT="0" distB="0" distL="0" distR="0" wp14:anchorId="26424142" wp14:editId="56CE55DF">
                  <wp:extent cx="1409700" cy="2381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r="20605"/>
                          <a:stretch>
                            <a:fillRect/>
                          </a:stretch>
                        </pic:blipFill>
                        <pic:spPr>
                          <a:xfrm>
                            <a:off x="0" y="0"/>
                            <a:ext cx="1404964" cy="237325"/>
                          </a:xfrm>
                          <a:prstGeom prst="rect">
                            <a:avLst/>
                          </a:prstGeom>
                          <a:noFill/>
                          <a:ln>
                            <a:noFill/>
                          </a:ln>
                        </pic:spPr>
                      </pic:pic>
                    </a:graphicData>
                  </a:graphic>
                </wp:inline>
              </w:drawing>
            </w:r>
            <w:r>
              <w:rPr>
                <w:rFonts w:ascii="宋体" w:hAnsi="宋体"/>
                <w:b/>
                <w:noProof/>
              </w:rPr>
              <w:drawing>
                <wp:inline distT="0" distB="0" distL="0" distR="0" wp14:anchorId="44C11E22" wp14:editId="3FADDB30">
                  <wp:extent cx="1581150" cy="228600"/>
                  <wp:effectExtent l="0" t="0" r="0" b="0"/>
                  <wp:docPr id="41" name="图片 41" descr="1343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3432324"/>
                          <pic:cNvPicPr>
                            <a:picLocks noChangeAspect="1" noChangeArrowheads="1"/>
                          </pic:cNvPicPr>
                        </pic:nvPicPr>
                        <pic:blipFill>
                          <a:blip r:embed="rId44" cstate="print">
                            <a:extLst>
                              <a:ext uri="{28A0092B-C50C-407E-A947-70E740481C1C}">
                                <a14:useLocalDpi xmlns:a14="http://schemas.microsoft.com/office/drawing/2010/main" val="0"/>
                              </a:ext>
                            </a:extLst>
                          </a:blip>
                          <a:srcRect l="-1" r="-72917"/>
                          <a:stretch>
                            <a:fillRect/>
                          </a:stretch>
                        </pic:blipFill>
                        <pic:spPr>
                          <a:xfrm>
                            <a:off x="0" y="0"/>
                            <a:ext cx="1581150" cy="228600"/>
                          </a:xfrm>
                          <a:prstGeom prst="rect">
                            <a:avLst/>
                          </a:prstGeom>
                          <a:noFill/>
                          <a:ln>
                            <a:noFill/>
                          </a:ln>
                        </pic:spPr>
                      </pic:pic>
                    </a:graphicData>
                  </a:graphic>
                </wp:inline>
              </w:drawing>
            </w:r>
            <w:r>
              <w:rPr>
                <w:rFonts w:ascii="宋体" w:hAnsi="宋体"/>
                <w:b/>
                <w:noProof/>
              </w:rPr>
              <w:drawing>
                <wp:inline distT="0" distB="0" distL="0" distR="0" wp14:anchorId="0BBE9C4E" wp14:editId="2A7F03FA">
                  <wp:extent cx="1571625" cy="2286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5" cstate="print">
                            <a:extLst>
                              <a:ext uri="{28A0092B-C50C-407E-A947-70E740481C1C}">
                                <a14:useLocalDpi xmlns:a14="http://schemas.microsoft.com/office/drawing/2010/main" val="0"/>
                              </a:ext>
                            </a:extLst>
                          </a:blip>
                          <a:srcRect l="-1" r="-5096"/>
                          <a:stretch>
                            <a:fillRect/>
                          </a:stretch>
                        </pic:blipFill>
                        <pic:spPr>
                          <a:xfrm>
                            <a:off x="0" y="0"/>
                            <a:ext cx="1571625" cy="228600"/>
                          </a:xfrm>
                          <a:prstGeom prst="rect">
                            <a:avLst/>
                          </a:prstGeom>
                          <a:noFill/>
                          <a:ln>
                            <a:noFill/>
                          </a:ln>
                        </pic:spPr>
                      </pic:pic>
                    </a:graphicData>
                  </a:graphic>
                </wp:inline>
              </w:drawing>
            </w:r>
            <w:r>
              <w:rPr>
                <w:rFonts w:ascii="宋体" w:hAnsi="宋体" w:hint="eastAsia"/>
                <w:noProof/>
              </w:rPr>
              <w:drawing>
                <wp:inline distT="0" distB="0" distL="0" distR="0" wp14:anchorId="65C844AA" wp14:editId="4EFF2C76">
                  <wp:extent cx="1371600" cy="2286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1792" cy="228632"/>
                          </a:xfrm>
                          <a:prstGeom prst="rect">
                            <a:avLst/>
                          </a:prstGeom>
                        </pic:spPr>
                      </pic:pic>
                    </a:graphicData>
                  </a:graphic>
                </wp:inline>
              </w:drawing>
            </w:r>
          </w:p>
        </w:tc>
      </w:tr>
      <w:tr w:rsidR="009F0AE0" w14:paraId="6CDD0A66" w14:textId="77777777">
        <w:trPr>
          <w:cantSplit/>
          <w:trHeight w:val="407"/>
        </w:trPr>
        <w:tc>
          <w:tcPr>
            <w:tcW w:w="1400" w:type="dxa"/>
            <w:tcBorders>
              <w:top w:val="single" w:sz="4" w:space="0" w:color="auto"/>
              <w:bottom w:val="double" w:sz="4" w:space="0" w:color="auto"/>
            </w:tcBorders>
            <w:vAlign w:val="center"/>
          </w:tcPr>
          <w:p w14:paraId="36AAADE3" w14:textId="77777777" w:rsidR="009F0AE0" w:rsidRDefault="00CD51A7">
            <w:pPr>
              <w:adjustRightInd w:val="0"/>
              <w:snapToGrid w:val="0"/>
              <w:spacing w:line="276" w:lineRule="auto"/>
              <w:jc w:val="center"/>
              <w:rPr>
                <w:rFonts w:ascii="宋体" w:hAnsi="宋体"/>
                <w:b/>
              </w:rPr>
            </w:pPr>
            <w:r>
              <w:rPr>
                <w:rFonts w:ascii="宋体" w:hAnsi="宋体" w:hint="eastAsia"/>
                <w:b/>
              </w:rPr>
              <w:t>企业规模</w:t>
            </w:r>
          </w:p>
        </w:tc>
        <w:tc>
          <w:tcPr>
            <w:tcW w:w="8072" w:type="dxa"/>
            <w:gridSpan w:val="9"/>
            <w:tcBorders>
              <w:top w:val="single" w:sz="4" w:space="0" w:color="auto"/>
              <w:bottom w:val="double" w:sz="4" w:space="0" w:color="auto"/>
            </w:tcBorders>
            <w:vAlign w:val="center"/>
          </w:tcPr>
          <w:p w14:paraId="4CDD9D01" w14:textId="77777777" w:rsidR="009F0AE0" w:rsidRDefault="00CD51A7">
            <w:pPr>
              <w:adjustRightInd w:val="0"/>
              <w:snapToGrid w:val="0"/>
              <w:spacing w:line="276" w:lineRule="auto"/>
              <w:rPr>
                <w:rFonts w:ascii="宋体" w:hAnsi="宋体"/>
                <w:b/>
              </w:rPr>
            </w:pPr>
            <w:r>
              <w:rPr>
                <w:rFonts w:ascii="宋体" w:hAnsi="宋体"/>
                <w:b/>
                <w:noProof/>
              </w:rPr>
              <w:drawing>
                <wp:inline distT="0" distB="0" distL="0" distR="0" wp14:anchorId="2E598AA0" wp14:editId="3C27FB36">
                  <wp:extent cx="923925" cy="2286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14:anchorId="64DD0D59" wp14:editId="0F55FB28">
                  <wp:extent cx="923925" cy="2286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23925" cy="228600"/>
                          </a:xfrm>
                          <a:prstGeom prst="rect">
                            <a:avLst/>
                          </a:prstGeom>
                          <a:noFill/>
                          <a:ln>
                            <a:noFill/>
                          </a:ln>
                        </pic:spPr>
                      </pic:pic>
                    </a:graphicData>
                  </a:graphic>
                </wp:inline>
              </w:drawing>
            </w:r>
            <w:r>
              <w:rPr>
                <w:rFonts w:ascii="宋体" w:hAnsi="宋体"/>
                <w:b/>
                <w:noProof/>
              </w:rPr>
              <w:drawing>
                <wp:inline distT="0" distB="0" distL="0" distR="0" wp14:anchorId="7090EF9E" wp14:editId="0345622F">
                  <wp:extent cx="971550" cy="2286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0" cy="228600"/>
                          </a:xfrm>
                          <a:prstGeom prst="rect">
                            <a:avLst/>
                          </a:prstGeom>
                          <a:noFill/>
                          <a:ln>
                            <a:noFill/>
                          </a:ln>
                        </pic:spPr>
                      </pic:pic>
                    </a:graphicData>
                  </a:graphic>
                </wp:inline>
              </w:drawing>
            </w:r>
            <w:r>
              <w:rPr>
                <w:rFonts w:ascii="宋体" w:hAnsi="宋体"/>
                <w:b/>
                <w:noProof/>
              </w:rPr>
              <w:drawing>
                <wp:inline distT="0" distB="0" distL="0" distR="0" wp14:anchorId="17D45A33" wp14:editId="4895280D">
                  <wp:extent cx="1000125" cy="2286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00125" cy="228600"/>
                          </a:xfrm>
                          <a:prstGeom prst="rect">
                            <a:avLst/>
                          </a:prstGeom>
                          <a:noFill/>
                          <a:ln>
                            <a:noFill/>
                          </a:ln>
                        </pic:spPr>
                      </pic:pic>
                    </a:graphicData>
                  </a:graphic>
                </wp:inline>
              </w:drawing>
            </w:r>
            <w:r>
              <w:rPr>
                <w:rFonts w:ascii="宋体" w:hAnsi="宋体"/>
                <w:b/>
                <w:noProof/>
              </w:rPr>
              <w:drawing>
                <wp:inline distT="0" distB="0" distL="0" distR="0" wp14:anchorId="1D2E5D2E" wp14:editId="16B97B1D">
                  <wp:extent cx="1000125" cy="228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000125" cy="228600"/>
                          </a:xfrm>
                          <a:prstGeom prst="rect">
                            <a:avLst/>
                          </a:prstGeom>
                          <a:noFill/>
                          <a:ln>
                            <a:noFill/>
                          </a:ln>
                        </pic:spPr>
                      </pic:pic>
                    </a:graphicData>
                  </a:graphic>
                </wp:inline>
              </w:drawing>
            </w:r>
          </w:p>
        </w:tc>
      </w:tr>
      <w:tr w:rsidR="009F0AE0" w14:paraId="6055CCAD" w14:textId="77777777">
        <w:trPr>
          <w:cantSplit/>
          <w:trHeight w:val="53"/>
        </w:trPr>
        <w:tc>
          <w:tcPr>
            <w:tcW w:w="1400" w:type="dxa"/>
            <w:tcBorders>
              <w:top w:val="double" w:sz="4" w:space="0" w:color="auto"/>
              <w:left w:val="nil"/>
              <w:bottom w:val="nil"/>
              <w:right w:val="nil"/>
            </w:tcBorders>
            <w:vAlign w:val="center"/>
          </w:tcPr>
          <w:p w14:paraId="76E4DF7E" w14:textId="77777777" w:rsidR="009F0AE0" w:rsidRDefault="009F0AE0">
            <w:pPr>
              <w:adjustRightInd w:val="0"/>
              <w:snapToGrid w:val="0"/>
              <w:spacing w:line="120" w:lineRule="exact"/>
              <w:jc w:val="center"/>
              <w:rPr>
                <w:rFonts w:ascii="宋体" w:hAnsi="宋体"/>
                <w:b/>
              </w:rPr>
            </w:pPr>
          </w:p>
        </w:tc>
        <w:tc>
          <w:tcPr>
            <w:tcW w:w="8072" w:type="dxa"/>
            <w:gridSpan w:val="9"/>
            <w:tcBorders>
              <w:top w:val="double" w:sz="4" w:space="0" w:color="auto"/>
              <w:left w:val="nil"/>
              <w:bottom w:val="nil"/>
              <w:right w:val="nil"/>
            </w:tcBorders>
            <w:vAlign w:val="center"/>
          </w:tcPr>
          <w:p w14:paraId="455EC91A" w14:textId="77777777" w:rsidR="009F0AE0" w:rsidRDefault="009F0AE0">
            <w:pPr>
              <w:adjustRightInd w:val="0"/>
              <w:snapToGrid w:val="0"/>
              <w:spacing w:line="120" w:lineRule="exact"/>
              <w:rPr>
                <w:rFonts w:ascii="宋体" w:hAnsi="宋体"/>
                <w:b/>
              </w:rPr>
            </w:pPr>
          </w:p>
        </w:tc>
      </w:tr>
      <w:tr w:rsidR="009F0AE0" w14:paraId="28438E1C" w14:textId="77777777">
        <w:trPr>
          <w:cantSplit/>
          <w:trHeight w:val="923"/>
        </w:trPr>
        <w:tc>
          <w:tcPr>
            <w:tcW w:w="9472" w:type="dxa"/>
            <w:gridSpan w:val="10"/>
            <w:tcBorders>
              <w:top w:val="nil"/>
              <w:bottom w:val="double" w:sz="4" w:space="0" w:color="auto"/>
            </w:tcBorders>
            <w:vAlign w:val="center"/>
          </w:tcPr>
          <w:p w14:paraId="5699E7B5" w14:textId="77777777" w:rsidR="009F0AE0" w:rsidRDefault="00CD51A7">
            <w:pPr>
              <w:pBdr>
                <w:top w:val="double" w:sz="4" w:space="1" w:color="auto"/>
                <w:left w:val="double" w:sz="4" w:space="4" w:color="auto"/>
                <w:right w:val="double" w:sz="4" w:space="4" w:color="auto"/>
              </w:pBdr>
              <w:adjustRightInd w:val="0"/>
              <w:snapToGrid w:val="0"/>
              <w:spacing w:line="276" w:lineRule="auto"/>
              <w:rPr>
                <w:rFonts w:ascii="宋体" w:hAnsi="宋体"/>
                <w:b/>
              </w:rPr>
            </w:pPr>
            <w:r>
              <w:rPr>
                <w:rFonts w:ascii="宋体" w:hAnsi="宋体" w:hint="eastAsia"/>
                <w:b/>
              </w:rPr>
              <w:t>您对本次学习的期待和建议：</w:t>
            </w:r>
          </w:p>
          <w:p w14:paraId="695AE2F1" w14:textId="77777777" w:rsidR="009F0AE0" w:rsidRDefault="009F0AE0">
            <w:pPr>
              <w:adjustRightInd w:val="0"/>
              <w:snapToGrid w:val="0"/>
              <w:spacing w:line="276" w:lineRule="auto"/>
              <w:rPr>
                <w:rFonts w:ascii="宋体" w:hAnsi="宋体"/>
                <w:b/>
              </w:rPr>
            </w:pPr>
          </w:p>
          <w:p w14:paraId="5EC12FBC" w14:textId="77777777" w:rsidR="009F0AE0" w:rsidRDefault="009F0AE0">
            <w:pPr>
              <w:adjustRightInd w:val="0"/>
              <w:snapToGrid w:val="0"/>
              <w:spacing w:line="276" w:lineRule="auto"/>
              <w:rPr>
                <w:rFonts w:ascii="宋体" w:hAnsi="宋体"/>
                <w:b/>
              </w:rPr>
            </w:pPr>
          </w:p>
          <w:p w14:paraId="345126A0" w14:textId="77777777" w:rsidR="009F0AE0" w:rsidRDefault="00CD51A7">
            <w:pPr>
              <w:adjustRightInd w:val="0"/>
              <w:snapToGrid w:val="0"/>
              <w:spacing w:line="276" w:lineRule="auto"/>
              <w:rPr>
                <w:rFonts w:ascii="宋体" w:hAnsi="宋体"/>
                <w:b/>
                <w:u w:val="single"/>
              </w:rPr>
            </w:pPr>
            <w:r>
              <w:rPr>
                <w:rFonts w:ascii="宋体" w:hAnsi="宋体" w:hint="eastAsia"/>
                <w:b/>
              </w:rPr>
              <w:t xml:space="preserve">                                                   学员签名：</w:t>
            </w:r>
          </w:p>
        </w:tc>
      </w:tr>
    </w:tbl>
    <w:p w14:paraId="42AF94AC" w14:textId="77777777" w:rsidR="009F0AE0" w:rsidRDefault="009F0AE0">
      <w:pPr>
        <w:widowControl/>
        <w:jc w:val="left"/>
      </w:pPr>
    </w:p>
    <w:sectPr w:rsidR="009F0AE0" w:rsidSect="009F0AE0">
      <w:footerReference w:type="default" r:id="rId52"/>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EBC99" w14:textId="77777777" w:rsidR="00023511" w:rsidRDefault="00023511" w:rsidP="009F0AE0">
      <w:r>
        <w:separator/>
      </w:r>
    </w:p>
  </w:endnote>
  <w:endnote w:type="continuationSeparator" w:id="0">
    <w:p w14:paraId="77E6CDED" w14:textId="77777777" w:rsidR="00023511" w:rsidRDefault="00023511" w:rsidP="009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华文行楷">
    <w:panose1 w:val="02010800040101010101"/>
    <w:charset w:val="86"/>
    <w:family w:val="auto"/>
    <w:pitch w:val="variable"/>
    <w:sig w:usb0="00000001" w:usb1="080F0000" w:usb2="00000010" w:usb3="00000000" w:csb0="0004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CD2E" w14:textId="77777777" w:rsidR="009F0AE0" w:rsidRDefault="00CD51A7" w:rsidP="00591C73">
    <w:pPr>
      <w:tabs>
        <w:tab w:val="left" w:pos="1980"/>
        <w:tab w:val="left" w:pos="2520"/>
        <w:tab w:val="left" w:pos="7200"/>
        <w:tab w:val="left" w:pos="7560"/>
      </w:tabs>
      <w:spacing w:afterLines="100" w:after="240" w:line="360" w:lineRule="auto"/>
      <w:ind w:leftChars="27" w:left="57" w:firstLineChars="225" w:firstLine="542"/>
      <w:rPr>
        <w:color w:val="FFFFFF" w:themeColor="background1"/>
        <w:sz w:val="24"/>
        <w:szCs w:val="24"/>
      </w:rPr>
    </w:pPr>
    <w:r>
      <w:rPr>
        <w:rFonts w:hint="eastAsia"/>
        <w:b/>
        <w:color w:val="FFFFFF" w:themeColor="background1"/>
        <w:sz w:val="24"/>
        <w:szCs w:val="24"/>
      </w:rPr>
      <w:t>美联储前主席格林斯潘说：所谓的“新经济”实际上就是心理学</w:t>
    </w:r>
  </w:p>
  <w:p w14:paraId="6EBADA1F" w14:textId="77777777" w:rsidR="009F0AE0" w:rsidRDefault="009F0AE0" w:rsidP="00591C73">
    <w:pPr>
      <w:tabs>
        <w:tab w:val="left" w:pos="1980"/>
        <w:tab w:val="left" w:pos="2520"/>
        <w:tab w:val="left" w:pos="7200"/>
        <w:tab w:val="left" w:pos="7560"/>
      </w:tabs>
      <w:spacing w:afterLines="100" w:after="240"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FD475" w14:textId="77777777" w:rsidR="00023511" w:rsidRDefault="00023511" w:rsidP="009F0AE0">
      <w:r>
        <w:separator/>
      </w:r>
    </w:p>
  </w:footnote>
  <w:footnote w:type="continuationSeparator" w:id="0">
    <w:p w14:paraId="5703286A" w14:textId="77777777" w:rsidR="00023511" w:rsidRDefault="00023511" w:rsidP="009F0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57889"/>
    <w:multiLevelType w:val="multilevel"/>
    <w:tmpl w:val="44357889"/>
    <w:lvl w:ilvl="0">
      <w:start w:val="1"/>
      <w:numFmt w:val="bullet"/>
      <w:lvlText w:val=""/>
      <w:lvlJc w:val="left"/>
      <w:pPr>
        <w:ind w:left="1560" w:hanging="420"/>
      </w:pPr>
      <w:rPr>
        <w:rFonts w:ascii="Wingdings" w:hAnsi="Wingdings" w:hint="default"/>
      </w:rPr>
    </w:lvl>
    <w:lvl w:ilvl="1">
      <w:start w:val="1"/>
      <w:numFmt w:val="bullet"/>
      <w:lvlText w:val=""/>
      <w:lvlJc w:val="left"/>
      <w:pPr>
        <w:ind w:left="1980" w:hanging="420"/>
      </w:pPr>
      <w:rPr>
        <w:rFonts w:ascii="Wingdings" w:hAnsi="Wingdings" w:hint="default"/>
      </w:rPr>
    </w:lvl>
    <w:lvl w:ilvl="2">
      <w:start w:val="1"/>
      <w:numFmt w:val="bullet"/>
      <w:lvlText w:val=""/>
      <w:lvlJc w:val="left"/>
      <w:pPr>
        <w:ind w:left="2400" w:hanging="420"/>
      </w:pPr>
      <w:rPr>
        <w:rFonts w:ascii="Wingdings" w:hAnsi="Wingdings" w:hint="default"/>
      </w:rPr>
    </w:lvl>
    <w:lvl w:ilvl="3">
      <w:start w:val="1"/>
      <w:numFmt w:val="bullet"/>
      <w:lvlText w:val=""/>
      <w:lvlJc w:val="left"/>
      <w:pPr>
        <w:ind w:left="2820" w:hanging="420"/>
      </w:pPr>
      <w:rPr>
        <w:rFonts w:ascii="Wingdings" w:hAnsi="Wingdings" w:hint="default"/>
      </w:rPr>
    </w:lvl>
    <w:lvl w:ilvl="4">
      <w:start w:val="1"/>
      <w:numFmt w:val="bullet"/>
      <w:lvlText w:val=""/>
      <w:lvlJc w:val="left"/>
      <w:pPr>
        <w:ind w:left="3240" w:hanging="420"/>
      </w:pPr>
      <w:rPr>
        <w:rFonts w:ascii="Wingdings" w:hAnsi="Wingdings" w:hint="default"/>
      </w:rPr>
    </w:lvl>
    <w:lvl w:ilvl="5">
      <w:start w:val="1"/>
      <w:numFmt w:val="bullet"/>
      <w:lvlText w:val=""/>
      <w:lvlJc w:val="left"/>
      <w:pPr>
        <w:ind w:left="3660" w:hanging="420"/>
      </w:pPr>
      <w:rPr>
        <w:rFonts w:ascii="Wingdings" w:hAnsi="Wingdings" w:hint="default"/>
      </w:rPr>
    </w:lvl>
    <w:lvl w:ilvl="6">
      <w:start w:val="1"/>
      <w:numFmt w:val="bullet"/>
      <w:lvlText w:val=""/>
      <w:lvlJc w:val="left"/>
      <w:pPr>
        <w:ind w:left="4080" w:hanging="420"/>
      </w:pPr>
      <w:rPr>
        <w:rFonts w:ascii="Wingdings" w:hAnsi="Wingdings" w:hint="default"/>
      </w:rPr>
    </w:lvl>
    <w:lvl w:ilvl="7">
      <w:start w:val="1"/>
      <w:numFmt w:val="bullet"/>
      <w:lvlText w:val=""/>
      <w:lvlJc w:val="left"/>
      <w:pPr>
        <w:ind w:left="4500" w:hanging="420"/>
      </w:pPr>
      <w:rPr>
        <w:rFonts w:ascii="Wingdings" w:hAnsi="Wingdings" w:hint="default"/>
      </w:rPr>
    </w:lvl>
    <w:lvl w:ilvl="8">
      <w:start w:val="1"/>
      <w:numFmt w:val="bullet"/>
      <w:lvlText w:val=""/>
      <w:lvlJc w:val="left"/>
      <w:pPr>
        <w:ind w:left="4920" w:hanging="420"/>
      </w:pPr>
      <w:rPr>
        <w:rFonts w:ascii="Wingdings" w:hAnsi="Wingdings" w:hint="default"/>
      </w:rPr>
    </w:lvl>
  </w:abstractNum>
  <w:abstractNum w:abstractNumId="1" w15:restartNumberingAfterBreak="0">
    <w:nsid w:val="59A67CC2"/>
    <w:multiLevelType w:val="singleLevel"/>
    <w:tmpl w:val="59A67CC2"/>
    <w:lvl w:ilvl="0">
      <w:start w:val="1"/>
      <w:numFmt w:val="decimal"/>
      <w:suff w:val="nothing"/>
      <w:lvlText w:val="%1."/>
      <w:lvlJc w:val="left"/>
    </w:lvl>
  </w:abstractNum>
  <w:num w:numId="1" w16cid:durableId="923534603">
    <w:abstractNumId w:val="1"/>
  </w:num>
  <w:num w:numId="2" w16cid:durableId="2083871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387BC2"/>
    <w:rsid w:val="0000345E"/>
    <w:rsid w:val="00023511"/>
    <w:rsid w:val="00091658"/>
    <w:rsid w:val="001400D4"/>
    <w:rsid w:val="0015582A"/>
    <w:rsid w:val="001C3BE8"/>
    <w:rsid w:val="001D0F69"/>
    <w:rsid w:val="00265E59"/>
    <w:rsid w:val="00267F32"/>
    <w:rsid w:val="002770EA"/>
    <w:rsid w:val="002801CC"/>
    <w:rsid w:val="00282BBC"/>
    <w:rsid w:val="002914E2"/>
    <w:rsid w:val="002B4C08"/>
    <w:rsid w:val="00387BC2"/>
    <w:rsid w:val="00432166"/>
    <w:rsid w:val="004906F1"/>
    <w:rsid w:val="004F37DC"/>
    <w:rsid w:val="004F79A7"/>
    <w:rsid w:val="005750D7"/>
    <w:rsid w:val="005816B2"/>
    <w:rsid w:val="00591C73"/>
    <w:rsid w:val="006762B2"/>
    <w:rsid w:val="006A0450"/>
    <w:rsid w:val="006D1E3B"/>
    <w:rsid w:val="007159C4"/>
    <w:rsid w:val="007839FE"/>
    <w:rsid w:val="00801AE7"/>
    <w:rsid w:val="00850E4F"/>
    <w:rsid w:val="00884AE0"/>
    <w:rsid w:val="008868BF"/>
    <w:rsid w:val="008D0925"/>
    <w:rsid w:val="00945F51"/>
    <w:rsid w:val="00966FEC"/>
    <w:rsid w:val="00986D4E"/>
    <w:rsid w:val="009D1D44"/>
    <w:rsid w:val="009F0AE0"/>
    <w:rsid w:val="00A2543B"/>
    <w:rsid w:val="00A87529"/>
    <w:rsid w:val="00B23638"/>
    <w:rsid w:val="00B3222C"/>
    <w:rsid w:val="00BB09A1"/>
    <w:rsid w:val="00BC090F"/>
    <w:rsid w:val="00C31685"/>
    <w:rsid w:val="00C73946"/>
    <w:rsid w:val="00CD51A7"/>
    <w:rsid w:val="00D206DC"/>
    <w:rsid w:val="00D624F9"/>
    <w:rsid w:val="00D726C8"/>
    <w:rsid w:val="00D8249C"/>
    <w:rsid w:val="00DA5AEE"/>
    <w:rsid w:val="00DB31BE"/>
    <w:rsid w:val="00E73F37"/>
    <w:rsid w:val="00ED34AB"/>
    <w:rsid w:val="00FB1959"/>
    <w:rsid w:val="04B03261"/>
    <w:rsid w:val="1DD50CA6"/>
    <w:rsid w:val="229309A1"/>
    <w:rsid w:val="2A367AF6"/>
    <w:rsid w:val="307425D1"/>
    <w:rsid w:val="358F3C7D"/>
    <w:rsid w:val="38043F3B"/>
    <w:rsid w:val="3C6E3B9C"/>
    <w:rsid w:val="3F0D55C0"/>
    <w:rsid w:val="47FB3EED"/>
    <w:rsid w:val="4A3D0C24"/>
    <w:rsid w:val="4E5236A5"/>
    <w:rsid w:val="568666A8"/>
    <w:rsid w:val="56BE41C7"/>
    <w:rsid w:val="579D29C3"/>
    <w:rsid w:val="67997B83"/>
    <w:rsid w:val="781F34D8"/>
    <w:rsid w:val="7B9932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0ABF66E"/>
  <w15:docId w15:val="{4D76C5F7-53C0-6242-9FA3-2D443184E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AE0"/>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9F0AE0"/>
    <w:rPr>
      <w:sz w:val="18"/>
      <w:szCs w:val="18"/>
    </w:rPr>
  </w:style>
  <w:style w:type="paragraph" w:styleId="a5">
    <w:name w:val="footer"/>
    <w:basedOn w:val="a"/>
    <w:link w:val="a6"/>
    <w:uiPriority w:val="99"/>
    <w:unhideWhenUsed/>
    <w:qFormat/>
    <w:rsid w:val="009F0AE0"/>
    <w:pPr>
      <w:tabs>
        <w:tab w:val="center" w:pos="4153"/>
        <w:tab w:val="right" w:pos="8306"/>
      </w:tabs>
      <w:snapToGrid w:val="0"/>
      <w:jc w:val="left"/>
    </w:pPr>
    <w:rPr>
      <w:sz w:val="18"/>
      <w:szCs w:val="18"/>
    </w:rPr>
  </w:style>
  <w:style w:type="paragraph" w:styleId="a7">
    <w:name w:val="header"/>
    <w:basedOn w:val="a"/>
    <w:link w:val="a8"/>
    <w:uiPriority w:val="99"/>
    <w:unhideWhenUsed/>
    <w:qFormat/>
    <w:rsid w:val="009F0AE0"/>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sid w:val="009F0AE0"/>
    <w:pPr>
      <w:spacing w:before="100" w:beforeAutospacing="1" w:after="100" w:afterAutospacing="1"/>
    </w:pPr>
    <w:rPr>
      <w:rFonts w:ascii="Arial Unicode MS" w:eastAsia="Arial Unicode MS" w:hAnsi="Arial Unicode MS" w:cs="Arial Unicode MS" w:hint="eastAsia"/>
    </w:rPr>
  </w:style>
  <w:style w:type="character" w:styleId="aa">
    <w:name w:val="Strong"/>
    <w:basedOn w:val="a0"/>
    <w:qFormat/>
    <w:rsid w:val="009F0AE0"/>
    <w:rPr>
      <w:b/>
      <w:bCs/>
    </w:rPr>
  </w:style>
  <w:style w:type="table" w:styleId="ab">
    <w:name w:val="Table Grid"/>
    <w:basedOn w:val="a1"/>
    <w:qFormat/>
    <w:rsid w:val="009F0AE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qFormat/>
    <w:rsid w:val="009F0AE0"/>
    <w:rPr>
      <w:sz w:val="18"/>
      <w:szCs w:val="18"/>
    </w:rPr>
  </w:style>
  <w:style w:type="character" w:customStyle="1" w:styleId="apple-converted-space">
    <w:name w:val="apple-converted-space"/>
    <w:basedOn w:val="a0"/>
    <w:qFormat/>
    <w:rsid w:val="009F0AE0"/>
  </w:style>
  <w:style w:type="paragraph" w:customStyle="1" w:styleId="style32">
    <w:name w:val="style32"/>
    <w:basedOn w:val="a"/>
    <w:qFormat/>
    <w:rsid w:val="009F0AE0"/>
    <w:pPr>
      <w:widowControl/>
      <w:spacing w:before="100" w:beforeAutospacing="1" w:after="100" w:afterAutospacing="1"/>
      <w:jc w:val="left"/>
    </w:pPr>
    <w:rPr>
      <w:rFonts w:ascii="宋体" w:eastAsia="宋体" w:hAnsi="宋体" w:cs="宋体"/>
      <w:kern w:val="0"/>
      <w:sz w:val="24"/>
      <w:szCs w:val="24"/>
    </w:rPr>
  </w:style>
  <w:style w:type="character" w:customStyle="1" w:styleId="a8">
    <w:name w:val="页眉 字符"/>
    <w:basedOn w:val="a0"/>
    <w:link w:val="a7"/>
    <w:uiPriority w:val="99"/>
    <w:qFormat/>
    <w:rsid w:val="009F0AE0"/>
    <w:rPr>
      <w:sz w:val="18"/>
      <w:szCs w:val="18"/>
    </w:rPr>
  </w:style>
  <w:style w:type="character" w:customStyle="1" w:styleId="a6">
    <w:name w:val="页脚 字符"/>
    <w:basedOn w:val="a0"/>
    <w:link w:val="a5"/>
    <w:uiPriority w:val="99"/>
    <w:qFormat/>
    <w:rsid w:val="009F0A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so.com/doc/5419022.html" TargetMode="External"/><Relationship Id="rId18" Type="http://schemas.openxmlformats.org/officeDocument/2006/relationships/image" Target="media/image7.jpeg"/><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image" Target="media/image36.wmf"/><Relationship Id="rId50" Type="http://schemas.openxmlformats.org/officeDocument/2006/relationships/image" Target="media/image39.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wmf"/><Relationship Id="rId11" Type="http://schemas.openxmlformats.org/officeDocument/2006/relationships/hyperlink" Target="http://baike.baidu.com/view/559175.htm" TargetMode="Externa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image" Target="media/image34.w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wmf"/><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8" Type="http://schemas.openxmlformats.org/officeDocument/2006/relationships/endnotes" Target="endnotes.xml"/><Relationship Id="rId51" Type="http://schemas.openxmlformats.org/officeDocument/2006/relationships/image" Target="media/image40.wmf"/><Relationship Id="rId3" Type="http://schemas.openxmlformats.org/officeDocument/2006/relationships/numbering" Target="numbering.xml"/><Relationship Id="rId12" Type="http://schemas.openxmlformats.org/officeDocument/2006/relationships/hyperlink" Target="http://baike.so.com/doc/2056380-2175717.html" TargetMode="External"/><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png"/><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845AFA-5FB7-4530-BB69-3580CA72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687</Words>
  <Characters>3921</Characters>
  <Application>Microsoft Office Word</Application>
  <DocSecurity>0</DocSecurity>
  <Lines>32</Lines>
  <Paragraphs>9</Paragraphs>
  <ScaleCrop>false</ScaleCrop>
  <Company>微软中国</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 Office User</cp:lastModifiedBy>
  <cp:revision>55</cp:revision>
  <cp:lastPrinted>2017-10-25T05:16:00Z</cp:lastPrinted>
  <dcterms:created xsi:type="dcterms:W3CDTF">2017-02-13T06:43:00Z</dcterms:created>
  <dcterms:modified xsi:type="dcterms:W3CDTF">2022-11-07T06:34:00Z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