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F0FE7" w14:textId="77777777" w:rsidR="008A7F2C" w:rsidRPr="008A7F2C" w:rsidRDefault="008A7F2C" w:rsidP="008A7F2C">
      <w:pPr>
        <w:widowControl/>
        <w:shd w:val="clear" w:color="auto" w:fill="FFFFFF"/>
        <w:spacing w:before="100" w:beforeAutospacing="1" w:after="100" w:afterAutospacing="1"/>
        <w:jc w:val="left"/>
        <w:rPr>
          <w:rFonts w:ascii="微软雅黑" w:eastAsia="微软雅黑" w:hAnsi="微软雅黑" w:cs="宋体"/>
          <w:color w:val="333333"/>
          <w:kern w:val="0"/>
          <w:szCs w:val="21"/>
        </w:rPr>
      </w:pPr>
      <w:r w:rsidRPr="008A7F2C">
        <w:rPr>
          <w:rFonts w:ascii="迷你简菱心" w:eastAsia="迷你简菱心" w:hAnsi="迷你简菱心" w:cs="宋体" w:hint="eastAsia"/>
          <w:color w:val="C00000"/>
          <w:kern w:val="0"/>
          <w:sz w:val="53"/>
          <w:szCs w:val="53"/>
        </w:rPr>
        <w:t>企业创新公司治理高级研修班</w:t>
      </w:r>
    </w:p>
    <w:p w14:paraId="1D53F8B8" w14:textId="0DEC88A3" w:rsidR="008A7F2C" w:rsidRPr="008A7F2C" w:rsidRDefault="008A7F2C" w:rsidP="008A7F2C">
      <w:pPr>
        <w:widowControl/>
        <w:shd w:val="clear" w:color="auto" w:fill="FFFFFF"/>
        <w:spacing w:before="100" w:beforeAutospacing="1" w:after="100" w:afterAutospacing="1"/>
        <w:jc w:val="left"/>
        <w:rPr>
          <w:rFonts w:ascii="微软雅黑" w:eastAsia="微软雅黑" w:hAnsi="微软雅黑" w:cs="宋体" w:hint="eastAsia"/>
          <w:color w:val="333333"/>
          <w:kern w:val="0"/>
          <w:szCs w:val="21"/>
        </w:rPr>
      </w:pPr>
      <w:r w:rsidRPr="008A7F2C">
        <w:rPr>
          <w:rFonts w:ascii="宋体" w:eastAsia="宋体" w:hAnsi="宋体" w:cs="宋体" w:hint="eastAsia"/>
          <w:color w:val="C00000"/>
          <w:kern w:val="0"/>
          <w:sz w:val="30"/>
          <w:szCs w:val="30"/>
        </w:rPr>
        <w:t>项目背景</w:t>
      </w:r>
    </w:p>
    <w:p w14:paraId="39795DF2" w14:textId="77777777" w:rsidR="008A7F2C" w:rsidRPr="008A7F2C" w:rsidRDefault="008A7F2C" w:rsidP="008A7F2C">
      <w:pPr>
        <w:widowControl/>
        <w:shd w:val="clear" w:color="auto" w:fill="FFFFFF"/>
        <w:spacing w:line="255" w:lineRule="atLeast"/>
        <w:jc w:val="left"/>
        <w:rPr>
          <w:rFonts w:ascii="微软雅黑" w:eastAsia="微软雅黑" w:hAnsi="微软雅黑" w:cs="宋体" w:hint="eastAsia"/>
          <w:color w:val="333333"/>
          <w:kern w:val="0"/>
          <w:szCs w:val="21"/>
        </w:rPr>
      </w:pPr>
      <w:r w:rsidRPr="008A7F2C">
        <w:rPr>
          <w:rFonts w:ascii="宋体" w:eastAsia="宋体" w:hAnsi="宋体" w:cs="宋体" w:hint="eastAsia"/>
          <w:b/>
          <w:bCs/>
          <w:color w:val="FFFFFF"/>
          <w:spacing w:val="30"/>
          <w:kern w:val="0"/>
          <w:sz w:val="29"/>
          <w:szCs w:val="29"/>
        </w:rPr>
        <w:t>    </w:t>
      </w:r>
      <w:r w:rsidRPr="008A7F2C">
        <w:rPr>
          <w:rFonts w:ascii="微软雅黑" w:eastAsia="微软雅黑" w:hAnsi="微软雅黑" w:cs="宋体" w:hint="eastAsia"/>
          <w:color w:val="0D0D0D"/>
          <w:kern w:val="0"/>
          <w:szCs w:val="21"/>
          <w:shd w:val="clear" w:color="auto" w:fill="FFFFFF"/>
        </w:rPr>
        <w:t>十九大对于经济发展思路从“高增长转为高质量”的表态和对于以往片面追求经济增速思路的明确摒弃将为我国未来经济发展模式带来重大转折式变革，习惯了多年高速增长的中国经济和中国企业也进入了艰难转型的阵痛期。</w:t>
      </w:r>
    </w:p>
    <w:p w14:paraId="0015E21D" w14:textId="77777777" w:rsidR="008A7F2C" w:rsidRPr="008A7F2C" w:rsidRDefault="008A7F2C" w:rsidP="008A7F2C">
      <w:pPr>
        <w:widowControl/>
        <w:shd w:val="clear" w:color="auto" w:fill="FFFFFF"/>
        <w:spacing w:line="255" w:lineRule="atLeast"/>
        <w:jc w:val="left"/>
        <w:rPr>
          <w:rFonts w:ascii="微软雅黑" w:eastAsia="微软雅黑" w:hAnsi="微软雅黑" w:cs="宋体" w:hint="eastAsia"/>
          <w:color w:val="333333"/>
          <w:kern w:val="0"/>
          <w:szCs w:val="21"/>
        </w:rPr>
      </w:pPr>
      <w:r w:rsidRPr="008A7F2C">
        <w:rPr>
          <w:rFonts w:ascii="微软雅黑" w:eastAsia="微软雅黑" w:hAnsi="微软雅黑" w:cs="宋体" w:hint="eastAsia"/>
          <w:color w:val="0D0D0D"/>
          <w:kern w:val="0"/>
          <w:szCs w:val="21"/>
        </w:rPr>
        <w:t>      在新的发展思路下，十九大对于未来发展领域进行了具体的鼓励与展望，“在高端消费、创新引领、绿色低碳、共享经济、现代供应链、人力资本服务等领域培育新增长点、形成新动能”。“每一次新的机遇的到来，都会造就一批富翁！”每一批富翁都是：当别人不明白的时候，他明白他在做什么；当别人不理解的时候，他理解他在做什么；当别人明白了，他富有了；当别人理解了，他成功了。与时俱进不断创新是企业的生存之道，是财富的源泉。新知识、新理念的出现让现有的企业环境发生了“破坏性”的大变革，传统企业家们能否把握时代的脉搏让企业跟着国家的政策方针快速前行，现有的这些知识还是否够用？</w:t>
      </w:r>
    </w:p>
    <w:p w14:paraId="38933269" w14:textId="77777777" w:rsidR="008A7F2C" w:rsidRDefault="008A7F2C" w:rsidP="008A7F2C">
      <w:pPr>
        <w:widowControl/>
        <w:shd w:val="clear" w:color="auto" w:fill="FFFFFF"/>
        <w:spacing w:line="255" w:lineRule="atLeast"/>
        <w:jc w:val="left"/>
        <w:rPr>
          <w:rFonts w:ascii="微软雅黑" w:eastAsia="微软雅黑" w:hAnsi="微软雅黑" w:cs="宋体"/>
          <w:color w:val="333333"/>
          <w:kern w:val="0"/>
          <w:szCs w:val="21"/>
        </w:rPr>
      </w:pPr>
      <w:r w:rsidRPr="008A7F2C">
        <w:rPr>
          <w:rFonts w:ascii="微软雅黑" w:eastAsia="微软雅黑" w:hAnsi="微软雅黑" w:cs="宋体" w:hint="eastAsia"/>
          <w:color w:val="0D0D0D"/>
          <w:kern w:val="0"/>
          <w:szCs w:val="21"/>
          <w:shd w:val="clear" w:color="auto" w:fill="FFFFFF"/>
        </w:rPr>
        <w:t>     “企业创新公司治理高级研修班”就是为处于社会大变革中的传统企业家精心打造。为企业家们量身定制了不脱产、立体化、互动式、创新实战的学习平台，对最新商业环境、最新管理理论和公司治理的方法进行了清晰的阐述和解答。同时课程将聚焦传统中国企业发展的典型瓶颈问题，把</w:t>
      </w:r>
      <w:r w:rsidRPr="008A7F2C">
        <w:rPr>
          <w:rFonts w:ascii="微软雅黑" w:eastAsia="微软雅黑" w:hAnsi="微软雅黑" w:cs="宋体" w:hint="eastAsia"/>
          <w:color w:val="0D0D0D"/>
          <w:kern w:val="0"/>
          <w:szCs w:val="21"/>
        </w:rPr>
        <w:t>移动互联网、绿色低碳、共享经济等知识与传统制造业相结合，</w:t>
      </w:r>
      <w:r w:rsidRPr="008A7F2C">
        <w:rPr>
          <w:rFonts w:ascii="微软雅黑" w:eastAsia="微软雅黑" w:hAnsi="微软雅黑" w:cs="宋体" w:hint="eastAsia"/>
          <w:color w:val="0D0D0D"/>
          <w:kern w:val="0"/>
          <w:szCs w:val="21"/>
          <w:shd w:val="clear" w:color="auto" w:fill="FFFFFF"/>
        </w:rPr>
        <w:t>跟踪国际前沿商业管理智慧、公司治理理念，最终培养全球视野，颠覆传统惯性思维的新时代创新型企业家。</w:t>
      </w:r>
    </w:p>
    <w:p w14:paraId="4C549230" w14:textId="3505BF93" w:rsidR="008A7F2C" w:rsidRPr="008A7F2C" w:rsidRDefault="008A7F2C" w:rsidP="008A7F2C">
      <w:pPr>
        <w:widowControl/>
        <w:shd w:val="clear" w:color="auto" w:fill="FFFFFF"/>
        <w:spacing w:line="255" w:lineRule="atLeast"/>
        <w:jc w:val="left"/>
        <w:rPr>
          <w:rFonts w:ascii="微软雅黑" w:eastAsia="微软雅黑" w:hAnsi="微软雅黑" w:cs="宋体" w:hint="eastAsia"/>
          <w:color w:val="333333"/>
          <w:kern w:val="0"/>
          <w:szCs w:val="21"/>
        </w:rPr>
      </w:pPr>
      <w:r w:rsidRPr="008A7F2C">
        <w:rPr>
          <w:rFonts w:ascii="微软雅黑" w:eastAsia="微软雅黑" w:hAnsi="微软雅黑" w:cs="宋体" w:hint="eastAsia"/>
          <w:b/>
          <w:bCs/>
          <w:color w:val="FFFFFF"/>
          <w:spacing w:val="30"/>
          <w:kern w:val="0"/>
          <w:sz w:val="29"/>
          <w:szCs w:val="29"/>
        </w:rPr>
        <w:t>】</w:t>
      </w:r>
    </w:p>
    <w:p w14:paraId="6379266F" w14:textId="77777777" w:rsidR="008A7F2C" w:rsidRPr="008A7F2C" w:rsidRDefault="008A7F2C" w:rsidP="008A7F2C">
      <w:pPr>
        <w:widowControl/>
        <w:shd w:val="clear" w:color="auto" w:fill="FFFFFF"/>
        <w:spacing w:line="255" w:lineRule="atLeast"/>
        <w:jc w:val="left"/>
        <w:rPr>
          <w:rFonts w:ascii="微软雅黑" w:eastAsia="微软雅黑" w:hAnsi="微软雅黑" w:cs="宋体" w:hint="eastAsia"/>
          <w:color w:val="333333"/>
          <w:kern w:val="0"/>
          <w:szCs w:val="21"/>
        </w:rPr>
      </w:pPr>
      <w:r w:rsidRPr="008A7F2C">
        <w:rPr>
          <w:rFonts w:ascii="微软雅黑" w:eastAsia="微软雅黑" w:hAnsi="微软雅黑" w:cs="宋体" w:hint="eastAsia"/>
          <w:color w:val="333333"/>
          <w:spacing w:val="30"/>
          <w:kern w:val="0"/>
          <w:szCs w:val="21"/>
        </w:rPr>
        <w:t>◆亲临清华学堂，一览名师风采，重归学生时代，感受百年文化。</w:t>
      </w:r>
    </w:p>
    <w:p w14:paraId="39C458DA" w14:textId="77777777" w:rsidR="008A7F2C" w:rsidRPr="008A7F2C" w:rsidRDefault="008A7F2C" w:rsidP="008A7F2C">
      <w:pPr>
        <w:widowControl/>
        <w:shd w:val="clear" w:color="auto" w:fill="FFFFFF"/>
        <w:spacing w:line="255" w:lineRule="atLeast"/>
        <w:jc w:val="left"/>
        <w:rPr>
          <w:rFonts w:ascii="微软雅黑" w:eastAsia="微软雅黑" w:hAnsi="微软雅黑" w:cs="宋体" w:hint="eastAsia"/>
          <w:color w:val="333333"/>
          <w:kern w:val="0"/>
          <w:szCs w:val="21"/>
        </w:rPr>
      </w:pPr>
      <w:r w:rsidRPr="008A7F2C">
        <w:rPr>
          <w:rFonts w:ascii="微软雅黑" w:eastAsia="微软雅黑" w:hAnsi="微软雅黑" w:cs="宋体" w:hint="eastAsia"/>
          <w:color w:val="333333"/>
          <w:spacing w:val="30"/>
          <w:kern w:val="0"/>
          <w:szCs w:val="21"/>
        </w:rPr>
        <w:lastRenderedPageBreak/>
        <w:t>◆对传统公司治理课程进行创新升级，增加了“互联网” “互联网金融”、“电子商务”等最热门的课题。同时也针对“一带一路”，十九大精神精确解读，展望未来中国经济。</w:t>
      </w:r>
    </w:p>
    <w:p w14:paraId="3C916595" w14:textId="77777777" w:rsidR="008A7F2C" w:rsidRPr="008A7F2C" w:rsidRDefault="008A7F2C" w:rsidP="008A7F2C">
      <w:pPr>
        <w:widowControl/>
        <w:shd w:val="clear" w:color="auto" w:fill="FFFFFF"/>
        <w:spacing w:line="255" w:lineRule="atLeast"/>
        <w:jc w:val="left"/>
        <w:rPr>
          <w:rFonts w:ascii="微软雅黑" w:eastAsia="微软雅黑" w:hAnsi="微软雅黑" w:cs="宋体" w:hint="eastAsia"/>
          <w:color w:val="333333"/>
          <w:kern w:val="0"/>
          <w:szCs w:val="21"/>
        </w:rPr>
      </w:pPr>
      <w:r w:rsidRPr="008A7F2C">
        <w:rPr>
          <w:rFonts w:ascii="微软雅黑" w:eastAsia="微软雅黑" w:hAnsi="微软雅黑" w:cs="宋体" w:hint="eastAsia"/>
          <w:color w:val="333333"/>
          <w:spacing w:val="30"/>
          <w:kern w:val="0"/>
          <w:szCs w:val="21"/>
        </w:rPr>
        <w:t>◆“从企业中来，到企业中去”，带着问题走进课堂，以最真实的感观，最直接的对话，了解企业的发展。</w:t>
      </w:r>
    </w:p>
    <w:p w14:paraId="30F2DC6C" w14:textId="77777777" w:rsidR="008A7F2C" w:rsidRPr="008A7F2C" w:rsidRDefault="008A7F2C" w:rsidP="008A7F2C">
      <w:pPr>
        <w:widowControl/>
        <w:shd w:val="clear" w:color="auto" w:fill="FFFFFF"/>
        <w:spacing w:line="255" w:lineRule="atLeast"/>
        <w:jc w:val="left"/>
        <w:rPr>
          <w:rFonts w:ascii="微软雅黑" w:eastAsia="微软雅黑" w:hAnsi="微软雅黑" w:cs="宋体" w:hint="eastAsia"/>
          <w:color w:val="333333"/>
          <w:kern w:val="0"/>
          <w:szCs w:val="21"/>
        </w:rPr>
      </w:pPr>
      <w:r w:rsidRPr="008A7F2C">
        <w:rPr>
          <w:rFonts w:ascii="微软雅黑" w:eastAsia="微软雅黑" w:hAnsi="微软雅黑" w:cs="宋体" w:hint="eastAsia"/>
          <w:color w:val="333333"/>
          <w:spacing w:val="30"/>
          <w:kern w:val="0"/>
          <w:szCs w:val="21"/>
        </w:rPr>
        <w:t>◆与知名企业家就行业热点、难点问题进行讨论，感受行业领袖魅力，及时获得学习、合作、咨询的机会，分享同学会及学校的丰富资源和社交网络，凝聚校友资源，缘起清华为学员带来事业与人生的双重成功。</w:t>
      </w:r>
    </w:p>
    <w:p w14:paraId="6FFEE629" w14:textId="77777777" w:rsidR="008A7F2C" w:rsidRPr="008A7F2C" w:rsidRDefault="008A7F2C" w:rsidP="008A7F2C">
      <w:pPr>
        <w:widowControl/>
        <w:shd w:val="clear" w:color="auto" w:fill="FFFFFF"/>
        <w:spacing w:line="255" w:lineRule="atLeast"/>
        <w:jc w:val="left"/>
        <w:rPr>
          <w:rFonts w:ascii="微软雅黑" w:eastAsia="微软雅黑" w:hAnsi="微软雅黑" w:cs="宋体" w:hint="eastAsia"/>
          <w:color w:val="333333"/>
          <w:kern w:val="0"/>
          <w:szCs w:val="21"/>
        </w:rPr>
      </w:pPr>
      <w:r w:rsidRPr="008A7F2C">
        <w:rPr>
          <w:rFonts w:ascii="微软雅黑" w:eastAsia="微软雅黑" w:hAnsi="微软雅黑" w:cs="宋体" w:hint="eastAsia"/>
          <w:color w:val="333333"/>
          <w:spacing w:val="30"/>
          <w:kern w:val="0"/>
          <w:szCs w:val="21"/>
        </w:rPr>
        <w:t>◆丰富的班会活动，促进学员间相互学习与研讨，广结高端人脉，搭建合作平台；一年多的共同学习，永结同窗情。</w:t>
      </w:r>
    </w:p>
    <w:p w14:paraId="20D0A550" w14:textId="77777777" w:rsidR="008A7F2C" w:rsidRPr="008A7F2C" w:rsidRDefault="008A7F2C" w:rsidP="008A7F2C">
      <w:pPr>
        <w:widowControl/>
        <w:shd w:val="clear" w:color="auto" w:fill="FFFFFF"/>
        <w:spacing w:line="255" w:lineRule="atLeast"/>
        <w:jc w:val="left"/>
        <w:rPr>
          <w:rFonts w:ascii="微软雅黑" w:eastAsia="微软雅黑" w:hAnsi="微软雅黑" w:cs="宋体" w:hint="eastAsia"/>
          <w:color w:val="333333"/>
          <w:kern w:val="0"/>
          <w:szCs w:val="21"/>
        </w:rPr>
      </w:pPr>
      <w:r w:rsidRPr="008A7F2C">
        <w:rPr>
          <w:rFonts w:ascii="微软雅黑" w:eastAsia="微软雅黑" w:hAnsi="微软雅黑" w:cs="宋体" w:hint="eastAsia"/>
          <w:b/>
          <w:bCs/>
          <w:color w:val="333333"/>
          <w:kern w:val="0"/>
          <w:szCs w:val="21"/>
        </w:rPr>
        <w:t>课程设置</w:t>
      </w:r>
    </w:p>
    <w:p w14:paraId="7F62AF9F" w14:textId="77777777" w:rsidR="008A7F2C" w:rsidRPr="008A7F2C" w:rsidRDefault="008A7F2C" w:rsidP="008A7F2C">
      <w:pPr>
        <w:widowControl/>
        <w:shd w:val="clear" w:color="auto" w:fill="FFFFFF"/>
        <w:spacing w:line="255" w:lineRule="atLeast"/>
        <w:jc w:val="left"/>
        <w:rPr>
          <w:rFonts w:ascii="微软雅黑" w:eastAsia="微软雅黑" w:hAnsi="微软雅黑" w:cs="宋体" w:hint="eastAsia"/>
          <w:color w:val="333333"/>
          <w:kern w:val="0"/>
          <w:szCs w:val="21"/>
        </w:rPr>
      </w:pPr>
      <w:r w:rsidRPr="008A7F2C">
        <w:rPr>
          <w:rFonts w:ascii="微软雅黑" w:eastAsia="微软雅黑" w:hAnsi="微软雅黑" w:cs="宋体" w:hint="eastAsia"/>
          <w:b/>
          <w:bCs/>
          <w:color w:val="FFFFFF"/>
          <w:spacing w:val="30"/>
          <w:kern w:val="0"/>
          <w:sz w:val="29"/>
          <w:szCs w:val="29"/>
        </w:rPr>
        <w:t> </w:t>
      </w:r>
    </w:p>
    <w:tbl>
      <w:tblPr>
        <w:tblW w:w="0" w:type="auto"/>
        <w:tblCellMar>
          <w:left w:w="0" w:type="dxa"/>
          <w:right w:w="0" w:type="dxa"/>
        </w:tblCellMar>
        <w:tblLook w:val="04A0" w:firstRow="1" w:lastRow="0" w:firstColumn="1" w:lastColumn="0" w:noHBand="0" w:noVBand="1"/>
      </w:tblPr>
      <w:tblGrid>
        <w:gridCol w:w="4193"/>
        <w:gridCol w:w="4097"/>
      </w:tblGrid>
      <w:tr w:rsidR="008A7F2C" w:rsidRPr="008A7F2C" w14:paraId="5F3407D1" w14:textId="77777777" w:rsidTr="008A7F2C">
        <w:trPr>
          <w:trHeight w:val="495"/>
        </w:trPr>
        <w:tc>
          <w:tcPr>
            <w:tcW w:w="9555" w:type="dxa"/>
            <w:gridSpan w:val="2"/>
            <w:tcBorders>
              <w:top w:val="single" w:sz="6" w:space="0" w:color="auto"/>
              <w:left w:val="single" w:sz="6" w:space="0" w:color="auto"/>
              <w:bottom w:val="single" w:sz="6" w:space="0" w:color="auto"/>
              <w:right w:val="single" w:sz="6" w:space="0" w:color="auto"/>
            </w:tcBorders>
            <w:shd w:val="clear" w:color="auto" w:fill="C00000"/>
            <w:tcMar>
              <w:top w:w="0" w:type="dxa"/>
              <w:left w:w="105" w:type="dxa"/>
              <w:bottom w:w="0" w:type="dxa"/>
              <w:right w:w="105" w:type="dxa"/>
            </w:tcMar>
            <w:hideMark/>
          </w:tcPr>
          <w:p w14:paraId="07F8647F" w14:textId="77777777" w:rsidR="008A7F2C" w:rsidRPr="008A7F2C" w:rsidRDefault="008A7F2C" w:rsidP="008A7F2C">
            <w:pPr>
              <w:widowControl/>
              <w:spacing w:line="420" w:lineRule="atLeast"/>
              <w:jc w:val="center"/>
              <w:rPr>
                <w:rFonts w:ascii="微软雅黑" w:eastAsia="微软雅黑" w:hAnsi="微软雅黑" w:cs="宋体" w:hint="eastAsia"/>
                <w:kern w:val="0"/>
                <w:szCs w:val="21"/>
              </w:rPr>
            </w:pPr>
            <w:r w:rsidRPr="008A7F2C">
              <w:rPr>
                <w:rFonts w:ascii="宋体" w:eastAsia="宋体" w:hAnsi="宋体" w:cs="宋体" w:hint="eastAsia"/>
                <w:b/>
                <w:bCs/>
                <w:color w:val="FFFFFF"/>
                <w:kern w:val="0"/>
                <w:sz w:val="29"/>
                <w:szCs w:val="29"/>
              </w:rPr>
              <w:t>公司治理</w:t>
            </w:r>
            <w:r w:rsidRPr="008A7F2C">
              <w:rPr>
                <w:rFonts w:ascii="华文中宋" w:eastAsia="华文中宋" w:hAnsi="华文中宋" w:cs="宋体" w:hint="eastAsia"/>
                <w:b/>
                <w:bCs/>
                <w:color w:val="FFFFFF"/>
                <w:kern w:val="0"/>
                <w:szCs w:val="21"/>
              </w:rPr>
              <w:t>-</w:t>
            </w:r>
            <w:r w:rsidRPr="008A7F2C">
              <w:rPr>
                <w:rFonts w:ascii="华文中宋" w:eastAsia="华文中宋" w:hAnsi="华文中宋" w:cs="宋体" w:hint="eastAsia"/>
                <w:b/>
                <w:bCs/>
                <w:color w:val="FFFFFF"/>
                <w:kern w:val="0"/>
                <w:sz w:val="29"/>
                <w:szCs w:val="29"/>
              </w:rPr>
              <w:t>理念篇</w:t>
            </w:r>
          </w:p>
        </w:tc>
      </w:tr>
      <w:tr w:rsidR="008A7F2C" w:rsidRPr="008A7F2C" w14:paraId="6FC3B383" w14:textId="77777777" w:rsidTr="008A7F2C">
        <w:trPr>
          <w:trHeight w:val="450"/>
        </w:trPr>
        <w:tc>
          <w:tcPr>
            <w:tcW w:w="9555"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6A1CD928" w14:textId="77777777" w:rsidR="008A7F2C" w:rsidRPr="008A7F2C" w:rsidRDefault="008A7F2C" w:rsidP="008A7F2C">
            <w:pPr>
              <w:widowControl/>
              <w:spacing w:before="75" w:after="75"/>
              <w:jc w:val="center"/>
              <w:rPr>
                <w:rFonts w:ascii="微软雅黑" w:eastAsia="微软雅黑" w:hAnsi="微软雅黑" w:cs="宋体" w:hint="eastAsia"/>
                <w:kern w:val="0"/>
                <w:szCs w:val="21"/>
              </w:rPr>
            </w:pPr>
            <w:r w:rsidRPr="008A7F2C">
              <w:rPr>
                <w:rFonts w:ascii="宋体" w:eastAsia="宋体" w:hAnsi="宋体" w:cs="宋体" w:hint="eastAsia"/>
                <w:b/>
                <w:bCs/>
                <w:color w:val="7030A0"/>
                <w:kern w:val="0"/>
                <w:sz w:val="24"/>
              </w:rPr>
              <w:t>一 战略管理与宏观经济分析</w:t>
            </w:r>
          </w:p>
        </w:tc>
      </w:tr>
      <w:tr w:rsidR="008A7F2C" w:rsidRPr="008A7F2C" w14:paraId="16D18B1A" w14:textId="77777777" w:rsidTr="008A7F2C">
        <w:trPr>
          <w:trHeight w:val="1185"/>
        </w:trPr>
        <w:tc>
          <w:tcPr>
            <w:tcW w:w="483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41CA9C94" w14:textId="77777777" w:rsidR="008A7F2C" w:rsidRPr="008A7F2C" w:rsidRDefault="008A7F2C" w:rsidP="008A7F2C">
            <w:pPr>
              <w:widowControl/>
              <w:spacing w:before="150"/>
              <w:jc w:val="left"/>
              <w:rPr>
                <w:rFonts w:ascii="微软雅黑" w:eastAsia="微软雅黑" w:hAnsi="微软雅黑" w:cs="宋体" w:hint="eastAsia"/>
                <w:kern w:val="0"/>
                <w:szCs w:val="21"/>
              </w:rPr>
            </w:pPr>
            <w:r w:rsidRPr="008A7F2C">
              <w:rPr>
                <w:rFonts w:ascii="宋体" w:eastAsia="宋体" w:hAnsi="宋体" w:cs="宋体" w:hint="eastAsia"/>
                <w:b/>
                <w:bCs/>
                <w:kern w:val="0"/>
                <w:sz w:val="24"/>
              </w:rPr>
              <w:t>宏观经济形势分析</w:t>
            </w:r>
          </w:p>
          <w:p w14:paraId="14E5BA80"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十九大政策解读与中国经济展望</w:t>
            </w:r>
          </w:p>
          <w:p w14:paraId="4C308715"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“一带一路”政策解读</w:t>
            </w:r>
          </w:p>
          <w:p w14:paraId="7CBB0E83"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当前热点宏观经济问题</w:t>
            </w:r>
          </w:p>
          <w:p w14:paraId="2F28A849" w14:textId="77777777" w:rsidR="008A7F2C" w:rsidRPr="008A7F2C" w:rsidRDefault="008A7F2C" w:rsidP="008A7F2C">
            <w:pPr>
              <w:widowControl/>
              <w:spacing w:after="150"/>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财政货币政策的调控机制</w:t>
            </w:r>
          </w:p>
        </w:tc>
        <w:tc>
          <w:tcPr>
            <w:tcW w:w="472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45CCB330" w14:textId="77777777" w:rsidR="008A7F2C" w:rsidRPr="008A7F2C" w:rsidRDefault="008A7F2C" w:rsidP="008A7F2C">
            <w:pPr>
              <w:widowControl/>
              <w:spacing w:before="150"/>
              <w:jc w:val="left"/>
              <w:rPr>
                <w:rFonts w:ascii="微软雅黑" w:eastAsia="微软雅黑" w:hAnsi="微软雅黑" w:cs="宋体" w:hint="eastAsia"/>
                <w:kern w:val="0"/>
                <w:szCs w:val="21"/>
              </w:rPr>
            </w:pPr>
            <w:r w:rsidRPr="008A7F2C">
              <w:rPr>
                <w:rFonts w:ascii="宋体" w:eastAsia="宋体" w:hAnsi="宋体" w:cs="宋体" w:hint="eastAsia"/>
                <w:b/>
                <w:bCs/>
                <w:kern w:val="0"/>
                <w:sz w:val="24"/>
              </w:rPr>
              <w:t>企业战略思维与战略决策</w:t>
            </w:r>
          </w:p>
          <w:p w14:paraId="59031AE4"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企业战略环境分析</w:t>
            </w:r>
          </w:p>
          <w:p w14:paraId="672B9097"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企业战略与战略管理</w:t>
            </w:r>
          </w:p>
          <w:p w14:paraId="0D56E30D"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企业战略实施与控制</w:t>
            </w:r>
          </w:p>
          <w:p w14:paraId="5951164E"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企业战略抉择与创新</w:t>
            </w:r>
          </w:p>
        </w:tc>
      </w:tr>
      <w:tr w:rsidR="008A7F2C" w:rsidRPr="008A7F2C" w14:paraId="229FAA72" w14:textId="77777777" w:rsidTr="008A7F2C">
        <w:trPr>
          <w:trHeight w:val="2040"/>
        </w:trPr>
        <w:tc>
          <w:tcPr>
            <w:tcW w:w="483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7FD212F9" w14:textId="77777777" w:rsidR="008A7F2C" w:rsidRPr="008A7F2C" w:rsidRDefault="008A7F2C" w:rsidP="008A7F2C">
            <w:pPr>
              <w:widowControl/>
              <w:spacing w:before="150"/>
              <w:jc w:val="left"/>
              <w:rPr>
                <w:rFonts w:ascii="微软雅黑" w:eastAsia="微软雅黑" w:hAnsi="微软雅黑" w:cs="宋体" w:hint="eastAsia"/>
                <w:kern w:val="0"/>
                <w:szCs w:val="21"/>
              </w:rPr>
            </w:pPr>
            <w:r w:rsidRPr="008A7F2C">
              <w:rPr>
                <w:rFonts w:ascii="宋体" w:eastAsia="宋体" w:hAnsi="宋体" w:cs="宋体" w:hint="eastAsia"/>
                <w:b/>
                <w:bCs/>
                <w:kern w:val="0"/>
                <w:sz w:val="24"/>
              </w:rPr>
              <w:t>互联网运营实战</w:t>
            </w:r>
          </w:p>
          <w:p w14:paraId="392ED2F1"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电子商务八大发展趋势</w:t>
            </w:r>
          </w:p>
          <w:p w14:paraId="545F4463"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电子商务进入寡头竞争格局</w:t>
            </w:r>
          </w:p>
          <w:p w14:paraId="65CF65D3"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电子商务主要运营模式</w:t>
            </w:r>
          </w:p>
          <w:p w14:paraId="60824404"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电子商务客户行为分析</w:t>
            </w:r>
          </w:p>
        </w:tc>
        <w:tc>
          <w:tcPr>
            <w:tcW w:w="4725" w:type="dxa"/>
            <w:tcBorders>
              <w:top w:val="nil"/>
              <w:left w:val="nil"/>
              <w:bottom w:val="single" w:sz="6" w:space="0" w:color="auto"/>
              <w:right w:val="single" w:sz="6" w:space="0" w:color="auto"/>
            </w:tcBorders>
            <w:tcMar>
              <w:top w:w="0" w:type="dxa"/>
              <w:left w:w="105" w:type="dxa"/>
              <w:bottom w:w="0" w:type="dxa"/>
              <w:right w:w="105" w:type="dxa"/>
            </w:tcMar>
            <w:hideMark/>
          </w:tcPr>
          <w:p w14:paraId="00782AAB" w14:textId="77777777" w:rsidR="008A7F2C" w:rsidRPr="008A7F2C" w:rsidRDefault="008A7F2C" w:rsidP="008A7F2C">
            <w:pPr>
              <w:widowControl/>
              <w:spacing w:before="150"/>
              <w:jc w:val="left"/>
              <w:rPr>
                <w:rFonts w:ascii="微软雅黑" w:eastAsia="微软雅黑" w:hAnsi="微软雅黑" w:cs="宋体" w:hint="eastAsia"/>
                <w:kern w:val="0"/>
                <w:szCs w:val="21"/>
              </w:rPr>
            </w:pPr>
            <w:r w:rsidRPr="008A7F2C">
              <w:rPr>
                <w:rFonts w:ascii="宋体" w:eastAsia="宋体" w:hAnsi="宋体" w:cs="宋体" w:hint="eastAsia"/>
                <w:b/>
                <w:bCs/>
                <w:kern w:val="0"/>
                <w:sz w:val="24"/>
              </w:rPr>
              <w:t>企业转型升级与商业模式创新</w:t>
            </w:r>
          </w:p>
          <w:p w14:paraId="1D09941A"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外部环境变化与战略转型</w:t>
            </w:r>
          </w:p>
          <w:p w14:paraId="138362D8"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何为商业模式创新</w:t>
            </w:r>
          </w:p>
          <w:p w14:paraId="3273BCB1"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商业模式创新转型的路径</w:t>
            </w:r>
          </w:p>
          <w:p w14:paraId="1D1AA7AF"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商业模式创新趋势</w:t>
            </w:r>
          </w:p>
        </w:tc>
      </w:tr>
      <w:tr w:rsidR="008A7F2C" w:rsidRPr="008A7F2C" w14:paraId="4B9E143D" w14:textId="77777777" w:rsidTr="008A7F2C">
        <w:trPr>
          <w:trHeight w:val="465"/>
        </w:trPr>
        <w:tc>
          <w:tcPr>
            <w:tcW w:w="9555"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625AACA5" w14:textId="77777777" w:rsidR="008A7F2C" w:rsidRPr="008A7F2C" w:rsidRDefault="008A7F2C" w:rsidP="008A7F2C">
            <w:pPr>
              <w:widowControl/>
              <w:spacing w:before="150" w:after="150"/>
              <w:jc w:val="center"/>
              <w:rPr>
                <w:rFonts w:ascii="微软雅黑" w:eastAsia="微软雅黑" w:hAnsi="微软雅黑" w:cs="宋体" w:hint="eastAsia"/>
                <w:kern w:val="0"/>
                <w:szCs w:val="21"/>
              </w:rPr>
            </w:pPr>
            <w:r w:rsidRPr="008A7F2C">
              <w:rPr>
                <w:rFonts w:ascii="宋体" w:eastAsia="宋体" w:hAnsi="宋体" w:cs="宋体" w:hint="eastAsia"/>
                <w:b/>
                <w:bCs/>
                <w:color w:val="7030A0"/>
                <w:kern w:val="0"/>
                <w:sz w:val="24"/>
              </w:rPr>
              <w:t>二 公司治理与组织文化建设</w:t>
            </w:r>
          </w:p>
        </w:tc>
      </w:tr>
      <w:tr w:rsidR="008A7F2C" w:rsidRPr="008A7F2C" w14:paraId="59AB6623" w14:textId="77777777" w:rsidTr="008A7F2C">
        <w:trPr>
          <w:trHeight w:val="2010"/>
        </w:trPr>
        <w:tc>
          <w:tcPr>
            <w:tcW w:w="483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0A7B45AD" w14:textId="77777777" w:rsidR="008A7F2C" w:rsidRPr="008A7F2C" w:rsidRDefault="008A7F2C" w:rsidP="008A7F2C">
            <w:pPr>
              <w:widowControl/>
              <w:spacing w:before="150"/>
              <w:jc w:val="left"/>
              <w:rPr>
                <w:rFonts w:ascii="微软雅黑" w:eastAsia="微软雅黑" w:hAnsi="微软雅黑" w:cs="宋体" w:hint="eastAsia"/>
                <w:kern w:val="0"/>
                <w:szCs w:val="21"/>
              </w:rPr>
            </w:pPr>
            <w:r w:rsidRPr="008A7F2C">
              <w:rPr>
                <w:rFonts w:ascii="宋体" w:eastAsia="宋体" w:hAnsi="宋体" w:cs="宋体" w:hint="eastAsia"/>
                <w:b/>
                <w:bCs/>
                <w:kern w:val="0"/>
                <w:sz w:val="24"/>
              </w:rPr>
              <w:lastRenderedPageBreak/>
              <w:t>公司治理的系统策略</w:t>
            </w:r>
          </w:p>
          <w:p w14:paraId="362CA556"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股权结构与股权治理</w:t>
            </w:r>
          </w:p>
          <w:p w14:paraId="69CFA384"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薪酬治理</w:t>
            </w:r>
          </w:p>
          <w:p w14:paraId="5DC0DF89"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公司治理的整体策略</w:t>
            </w:r>
          </w:p>
          <w:p w14:paraId="4B4C69C7"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公司治理决策与实施</w:t>
            </w:r>
          </w:p>
        </w:tc>
        <w:tc>
          <w:tcPr>
            <w:tcW w:w="472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4D82DD6B" w14:textId="77777777" w:rsidR="008A7F2C" w:rsidRPr="008A7F2C" w:rsidRDefault="008A7F2C" w:rsidP="008A7F2C">
            <w:pPr>
              <w:widowControl/>
              <w:spacing w:before="150"/>
              <w:jc w:val="left"/>
              <w:rPr>
                <w:rFonts w:ascii="微软雅黑" w:eastAsia="微软雅黑" w:hAnsi="微软雅黑" w:cs="宋体" w:hint="eastAsia"/>
                <w:kern w:val="0"/>
                <w:szCs w:val="21"/>
              </w:rPr>
            </w:pPr>
            <w:r w:rsidRPr="008A7F2C">
              <w:rPr>
                <w:rFonts w:ascii="宋体" w:eastAsia="宋体" w:hAnsi="宋体" w:cs="宋体" w:hint="eastAsia"/>
                <w:b/>
                <w:bCs/>
                <w:kern w:val="0"/>
                <w:sz w:val="24"/>
              </w:rPr>
              <w:t>公司治理结构完善实务</w:t>
            </w:r>
          </w:p>
          <w:p w14:paraId="307541D1"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注册资本及相关分析</w:t>
            </w:r>
          </w:p>
          <w:p w14:paraId="1D6AB0A4"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治理结构的主体基础打造</w:t>
            </w:r>
          </w:p>
          <w:p w14:paraId="21074285"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海内外资本市场上市</w:t>
            </w:r>
          </w:p>
          <w:p w14:paraId="2E8FB1F9"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治理结构完善措施和路径</w:t>
            </w:r>
          </w:p>
        </w:tc>
      </w:tr>
      <w:tr w:rsidR="008A7F2C" w:rsidRPr="008A7F2C" w14:paraId="23B926BB" w14:textId="77777777" w:rsidTr="008A7F2C">
        <w:trPr>
          <w:trHeight w:val="2175"/>
        </w:trPr>
        <w:tc>
          <w:tcPr>
            <w:tcW w:w="483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1F7A2DE6" w14:textId="77777777" w:rsidR="008A7F2C" w:rsidRPr="008A7F2C" w:rsidRDefault="008A7F2C" w:rsidP="008A7F2C">
            <w:pPr>
              <w:widowControl/>
              <w:spacing w:before="150"/>
              <w:jc w:val="left"/>
              <w:rPr>
                <w:rFonts w:ascii="微软雅黑" w:eastAsia="微软雅黑" w:hAnsi="微软雅黑" w:cs="宋体" w:hint="eastAsia"/>
                <w:kern w:val="0"/>
                <w:szCs w:val="21"/>
              </w:rPr>
            </w:pPr>
            <w:r w:rsidRPr="008A7F2C">
              <w:rPr>
                <w:rFonts w:ascii="宋体" w:eastAsia="宋体" w:hAnsi="宋体" w:cs="宋体" w:hint="eastAsia"/>
                <w:b/>
                <w:bCs/>
                <w:kern w:val="0"/>
                <w:sz w:val="24"/>
              </w:rPr>
              <w:t>企业组织文化建设</w:t>
            </w:r>
          </w:p>
          <w:p w14:paraId="2D3F9A96"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卓越文化与企业腾飞</w:t>
            </w:r>
          </w:p>
          <w:p w14:paraId="7C1A31A6"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spacing w:val="15"/>
                <w:kern w:val="0"/>
                <w:sz w:val="24"/>
              </w:rPr>
              <w:t>企业文化与企业绩效</w:t>
            </w:r>
          </w:p>
          <w:p w14:paraId="13EFA03F"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塑造企业文化的核心要素</w:t>
            </w:r>
          </w:p>
          <w:p w14:paraId="6AE35CF0"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优秀企业文化建设与落实</w:t>
            </w:r>
          </w:p>
        </w:tc>
        <w:tc>
          <w:tcPr>
            <w:tcW w:w="4725" w:type="dxa"/>
            <w:tcBorders>
              <w:top w:val="nil"/>
              <w:left w:val="nil"/>
              <w:bottom w:val="single" w:sz="6" w:space="0" w:color="auto"/>
              <w:right w:val="single" w:sz="6" w:space="0" w:color="auto"/>
            </w:tcBorders>
            <w:tcMar>
              <w:top w:w="0" w:type="dxa"/>
              <w:left w:w="105" w:type="dxa"/>
              <w:bottom w:w="0" w:type="dxa"/>
              <w:right w:w="105" w:type="dxa"/>
            </w:tcMar>
            <w:hideMark/>
          </w:tcPr>
          <w:p w14:paraId="2F714B0A" w14:textId="77777777" w:rsidR="008A7F2C" w:rsidRPr="008A7F2C" w:rsidRDefault="008A7F2C" w:rsidP="008A7F2C">
            <w:pPr>
              <w:widowControl/>
              <w:spacing w:before="150"/>
              <w:jc w:val="left"/>
              <w:rPr>
                <w:rFonts w:ascii="微软雅黑" w:eastAsia="微软雅黑" w:hAnsi="微软雅黑" w:cs="宋体" w:hint="eastAsia"/>
                <w:kern w:val="0"/>
                <w:szCs w:val="21"/>
              </w:rPr>
            </w:pPr>
            <w:r w:rsidRPr="008A7F2C">
              <w:rPr>
                <w:rFonts w:ascii="宋体" w:eastAsia="宋体" w:hAnsi="宋体" w:cs="宋体" w:hint="eastAsia"/>
                <w:b/>
                <w:bCs/>
                <w:kern w:val="0"/>
                <w:sz w:val="24"/>
              </w:rPr>
              <w:t>组织设计与创新思维</w:t>
            </w:r>
          </w:p>
          <w:p w14:paraId="28588F2F"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组织与组织设计</w:t>
            </w:r>
          </w:p>
          <w:p w14:paraId="6879BBAA"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组织设计的创新</w:t>
            </w:r>
          </w:p>
          <w:p w14:paraId="21214E70"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业务流程重组</w:t>
            </w:r>
          </w:p>
          <w:p w14:paraId="15CAE4D3"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组织变革与创新</w:t>
            </w:r>
          </w:p>
        </w:tc>
      </w:tr>
      <w:tr w:rsidR="008A7F2C" w:rsidRPr="008A7F2C" w14:paraId="1D2C28E9" w14:textId="77777777" w:rsidTr="008A7F2C">
        <w:trPr>
          <w:trHeight w:val="540"/>
        </w:trPr>
        <w:tc>
          <w:tcPr>
            <w:tcW w:w="9555" w:type="dxa"/>
            <w:gridSpan w:val="2"/>
            <w:tcBorders>
              <w:top w:val="nil"/>
              <w:left w:val="single" w:sz="6" w:space="0" w:color="auto"/>
              <w:bottom w:val="single" w:sz="6" w:space="0" w:color="auto"/>
              <w:right w:val="single" w:sz="6" w:space="0" w:color="auto"/>
            </w:tcBorders>
            <w:shd w:val="clear" w:color="auto" w:fill="C00000"/>
            <w:tcMar>
              <w:top w:w="0" w:type="dxa"/>
              <w:left w:w="105" w:type="dxa"/>
              <w:bottom w:w="0" w:type="dxa"/>
              <w:right w:w="105" w:type="dxa"/>
            </w:tcMar>
            <w:hideMark/>
          </w:tcPr>
          <w:p w14:paraId="110F90A1" w14:textId="77777777" w:rsidR="008A7F2C" w:rsidRPr="008A7F2C" w:rsidRDefault="008A7F2C" w:rsidP="008A7F2C">
            <w:pPr>
              <w:widowControl/>
              <w:spacing w:line="420" w:lineRule="atLeast"/>
              <w:jc w:val="center"/>
              <w:rPr>
                <w:rFonts w:ascii="微软雅黑" w:eastAsia="微软雅黑" w:hAnsi="微软雅黑" w:cs="宋体" w:hint="eastAsia"/>
                <w:kern w:val="0"/>
                <w:szCs w:val="21"/>
              </w:rPr>
            </w:pPr>
            <w:r w:rsidRPr="008A7F2C">
              <w:rPr>
                <w:rFonts w:ascii="宋体" w:eastAsia="宋体" w:hAnsi="宋体" w:cs="宋体" w:hint="eastAsia"/>
                <w:b/>
                <w:bCs/>
                <w:color w:val="FFFFFF"/>
                <w:kern w:val="0"/>
                <w:sz w:val="29"/>
                <w:szCs w:val="29"/>
              </w:rPr>
              <w:t>公司治理</w:t>
            </w:r>
            <w:r w:rsidRPr="008A7F2C">
              <w:rPr>
                <w:rFonts w:ascii="华文中宋" w:eastAsia="华文中宋" w:hAnsi="华文中宋" w:cs="宋体" w:hint="eastAsia"/>
                <w:b/>
                <w:bCs/>
                <w:color w:val="FFFFFF"/>
                <w:kern w:val="0"/>
                <w:szCs w:val="21"/>
              </w:rPr>
              <w:t>-</w:t>
            </w:r>
            <w:r w:rsidRPr="008A7F2C">
              <w:rPr>
                <w:rFonts w:ascii="宋体" w:eastAsia="宋体" w:hAnsi="宋体" w:cs="宋体" w:hint="eastAsia"/>
                <w:b/>
                <w:bCs/>
                <w:color w:val="FFFFFF"/>
                <w:kern w:val="0"/>
                <w:szCs w:val="21"/>
              </w:rPr>
              <w:t>技能</w:t>
            </w:r>
            <w:r w:rsidRPr="008A7F2C">
              <w:rPr>
                <w:rFonts w:ascii="华文中宋" w:eastAsia="华文中宋" w:hAnsi="华文中宋" w:cs="宋体" w:hint="eastAsia"/>
                <w:b/>
                <w:bCs/>
                <w:color w:val="FFFFFF"/>
                <w:kern w:val="0"/>
                <w:sz w:val="29"/>
                <w:szCs w:val="29"/>
              </w:rPr>
              <w:t>篇</w:t>
            </w:r>
          </w:p>
        </w:tc>
      </w:tr>
      <w:tr w:rsidR="008A7F2C" w:rsidRPr="008A7F2C" w14:paraId="6A7A7197" w14:textId="77777777" w:rsidTr="008A7F2C">
        <w:trPr>
          <w:trHeight w:val="585"/>
        </w:trPr>
        <w:tc>
          <w:tcPr>
            <w:tcW w:w="9555"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422A43DE" w14:textId="77777777" w:rsidR="008A7F2C" w:rsidRPr="008A7F2C" w:rsidRDefault="008A7F2C" w:rsidP="008A7F2C">
            <w:pPr>
              <w:widowControl/>
              <w:spacing w:before="150"/>
              <w:jc w:val="center"/>
              <w:rPr>
                <w:rFonts w:ascii="微软雅黑" w:eastAsia="微软雅黑" w:hAnsi="微软雅黑" w:cs="宋体" w:hint="eastAsia"/>
                <w:kern w:val="0"/>
                <w:szCs w:val="21"/>
              </w:rPr>
            </w:pPr>
            <w:r w:rsidRPr="008A7F2C">
              <w:rPr>
                <w:rFonts w:ascii="宋体" w:eastAsia="宋体" w:hAnsi="宋体" w:cs="宋体" w:hint="eastAsia"/>
                <w:b/>
                <w:bCs/>
                <w:color w:val="7030A0"/>
                <w:kern w:val="0"/>
                <w:sz w:val="24"/>
              </w:rPr>
              <w:t>三 营销管理</w:t>
            </w:r>
          </w:p>
        </w:tc>
      </w:tr>
      <w:tr w:rsidR="008A7F2C" w:rsidRPr="008A7F2C" w14:paraId="0CD3A6B8" w14:textId="77777777" w:rsidTr="008A7F2C">
        <w:trPr>
          <w:trHeight w:val="75"/>
        </w:trPr>
        <w:tc>
          <w:tcPr>
            <w:tcW w:w="483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766494CE" w14:textId="77777777" w:rsidR="008A7F2C" w:rsidRPr="008A7F2C" w:rsidRDefault="008A7F2C" w:rsidP="008A7F2C">
            <w:pPr>
              <w:widowControl/>
              <w:spacing w:before="150"/>
              <w:jc w:val="left"/>
              <w:rPr>
                <w:rFonts w:ascii="微软雅黑" w:eastAsia="微软雅黑" w:hAnsi="微软雅黑" w:cs="宋体" w:hint="eastAsia"/>
                <w:kern w:val="0"/>
                <w:szCs w:val="21"/>
              </w:rPr>
            </w:pPr>
            <w:r w:rsidRPr="008A7F2C">
              <w:rPr>
                <w:rFonts w:ascii="宋体" w:eastAsia="宋体" w:hAnsi="宋体" w:cs="宋体" w:hint="eastAsia"/>
                <w:b/>
                <w:bCs/>
                <w:kern w:val="0"/>
                <w:sz w:val="24"/>
              </w:rPr>
              <w:t>战略营销管理</w:t>
            </w:r>
          </w:p>
          <w:p w14:paraId="0BAD92B5"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营销决策理念与规律</w:t>
            </w:r>
          </w:p>
          <w:p w14:paraId="1CE1E493"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客户需求与市场容量分析</w:t>
            </w:r>
          </w:p>
          <w:p w14:paraId="210AA56F"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科学产品定位</w:t>
            </w:r>
          </w:p>
          <w:p w14:paraId="3079587C"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营销策略组合与实施</w:t>
            </w:r>
          </w:p>
        </w:tc>
        <w:tc>
          <w:tcPr>
            <w:tcW w:w="472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3A4459A0" w14:textId="77777777" w:rsidR="008A7F2C" w:rsidRPr="008A7F2C" w:rsidRDefault="008A7F2C" w:rsidP="008A7F2C">
            <w:pPr>
              <w:widowControl/>
              <w:spacing w:before="150"/>
              <w:jc w:val="left"/>
              <w:rPr>
                <w:rFonts w:ascii="微软雅黑" w:eastAsia="微软雅黑" w:hAnsi="微软雅黑" w:cs="宋体" w:hint="eastAsia"/>
                <w:kern w:val="0"/>
                <w:szCs w:val="21"/>
              </w:rPr>
            </w:pPr>
            <w:r w:rsidRPr="008A7F2C">
              <w:rPr>
                <w:rFonts w:ascii="宋体" w:eastAsia="宋体" w:hAnsi="宋体" w:cs="宋体" w:hint="eastAsia"/>
                <w:b/>
                <w:bCs/>
                <w:kern w:val="0"/>
                <w:sz w:val="24"/>
              </w:rPr>
              <w:t>品牌策划与产品创新</w:t>
            </w:r>
          </w:p>
          <w:p w14:paraId="6B2F1B06"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理解品牌的本质</w:t>
            </w:r>
          </w:p>
          <w:p w14:paraId="092CB576"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产品诊断与品牌策划</w:t>
            </w:r>
          </w:p>
          <w:p w14:paraId="133A2226"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品牌运营的核心理念</w:t>
            </w:r>
          </w:p>
          <w:p w14:paraId="383CBAB6"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经典品牌营销案例</w:t>
            </w:r>
          </w:p>
        </w:tc>
      </w:tr>
      <w:tr w:rsidR="008A7F2C" w:rsidRPr="008A7F2C" w14:paraId="3DE3D6A2" w14:textId="77777777" w:rsidTr="008A7F2C">
        <w:trPr>
          <w:trHeight w:val="75"/>
        </w:trPr>
        <w:tc>
          <w:tcPr>
            <w:tcW w:w="483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2EAFA913" w14:textId="77777777" w:rsidR="008A7F2C" w:rsidRPr="008A7F2C" w:rsidRDefault="008A7F2C" w:rsidP="008A7F2C">
            <w:pPr>
              <w:widowControl/>
              <w:spacing w:before="150"/>
              <w:jc w:val="left"/>
              <w:rPr>
                <w:rFonts w:ascii="微软雅黑" w:eastAsia="微软雅黑" w:hAnsi="微软雅黑" w:cs="宋体" w:hint="eastAsia"/>
                <w:kern w:val="0"/>
                <w:szCs w:val="21"/>
              </w:rPr>
            </w:pPr>
            <w:r w:rsidRPr="008A7F2C">
              <w:rPr>
                <w:rFonts w:ascii="宋体" w:eastAsia="宋体" w:hAnsi="宋体" w:cs="宋体" w:hint="eastAsia"/>
                <w:b/>
                <w:bCs/>
                <w:kern w:val="0"/>
                <w:sz w:val="24"/>
              </w:rPr>
              <w:t>策略性营销管理</w:t>
            </w:r>
          </w:p>
          <w:p w14:paraId="23F61BA4"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品牌战略后的营销推广</w:t>
            </w:r>
          </w:p>
          <w:p w14:paraId="338F1EF9"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市场营销之渠道策略</w:t>
            </w:r>
          </w:p>
          <w:p w14:paraId="14A3F95F"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结构化的市场策略</w:t>
            </w:r>
          </w:p>
          <w:p w14:paraId="71A26CDA"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策略定价的十个方法</w:t>
            </w:r>
          </w:p>
        </w:tc>
        <w:tc>
          <w:tcPr>
            <w:tcW w:w="4725" w:type="dxa"/>
            <w:tcBorders>
              <w:top w:val="nil"/>
              <w:left w:val="nil"/>
              <w:bottom w:val="single" w:sz="6" w:space="0" w:color="auto"/>
              <w:right w:val="single" w:sz="6" w:space="0" w:color="auto"/>
            </w:tcBorders>
            <w:tcMar>
              <w:top w:w="0" w:type="dxa"/>
              <w:left w:w="105" w:type="dxa"/>
              <w:bottom w:w="0" w:type="dxa"/>
              <w:right w:w="105" w:type="dxa"/>
            </w:tcMar>
            <w:hideMark/>
          </w:tcPr>
          <w:p w14:paraId="7F36E200" w14:textId="77777777" w:rsidR="008A7F2C" w:rsidRPr="008A7F2C" w:rsidRDefault="008A7F2C" w:rsidP="008A7F2C">
            <w:pPr>
              <w:widowControl/>
              <w:spacing w:before="150"/>
              <w:jc w:val="left"/>
              <w:rPr>
                <w:rFonts w:ascii="微软雅黑" w:eastAsia="微软雅黑" w:hAnsi="微软雅黑" w:cs="宋体" w:hint="eastAsia"/>
                <w:kern w:val="0"/>
                <w:szCs w:val="21"/>
              </w:rPr>
            </w:pPr>
            <w:r w:rsidRPr="008A7F2C">
              <w:rPr>
                <w:rFonts w:ascii="宋体" w:eastAsia="宋体" w:hAnsi="宋体" w:cs="宋体" w:hint="eastAsia"/>
                <w:b/>
                <w:bCs/>
                <w:kern w:val="0"/>
                <w:sz w:val="24"/>
              </w:rPr>
              <w:t>互联网营销</w:t>
            </w:r>
          </w:p>
          <w:p w14:paraId="77890F1C"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互联网营销市场竞争策略</w:t>
            </w:r>
          </w:p>
          <w:p w14:paraId="6015A1C7"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网络营销推广策划</w:t>
            </w:r>
          </w:p>
          <w:p w14:paraId="38EC2BD5"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网络营销数据监测与分析</w:t>
            </w:r>
          </w:p>
          <w:p w14:paraId="575A4A5E"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网络公关与危机处理</w:t>
            </w:r>
          </w:p>
        </w:tc>
      </w:tr>
      <w:tr w:rsidR="008A7F2C" w:rsidRPr="008A7F2C" w14:paraId="718CDABD" w14:textId="77777777" w:rsidTr="008A7F2C">
        <w:trPr>
          <w:trHeight w:val="630"/>
        </w:trPr>
        <w:tc>
          <w:tcPr>
            <w:tcW w:w="9555"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68ADE090" w14:textId="77777777" w:rsidR="008A7F2C" w:rsidRPr="008A7F2C" w:rsidRDefault="008A7F2C" w:rsidP="008A7F2C">
            <w:pPr>
              <w:widowControl/>
              <w:spacing w:before="150"/>
              <w:jc w:val="center"/>
              <w:rPr>
                <w:rFonts w:ascii="微软雅黑" w:eastAsia="微软雅黑" w:hAnsi="微软雅黑" w:cs="宋体" w:hint="eastAsia"/>
                <w:kern w:val="0"/>
                <w:szCs w:val="21"/>
              </w:rPr>
            </w:pPr>
            <w:r w:rsidRPr="008A7F2C">
              <w:rPr>
                <w:rFonts w:ascii="宋体" w:eastAsia="宋体" w:hAnsi="宋体" w:cs="宋体" w:hint="eastAsia"/>
                <w:b/>
                <w:bCs/>
                <w:color w:val="7030A0"/>
                <w:kern w:val="0"/>
                <w:sz w:val="24"/>
              </w:rPr>
              <w:t>四 财务管理及法律风险防范</w:t>
            </w:r>
          </w:p>
        </w:tc>
      </w:tr>
      <w:tr w:rsidR="008A7F2C" w:rsidRPr="008A7F2C" w14:paraId="2490D5E6" w14:textId="77777777" w:rsidTr="008A7F2C">
        <w:trPr>
          <w:trHeight w:val="2370"/>
        </w:trPr>
        <w:tc>
          <w:tcPr>
            <w:tcW w:w="483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43B06A1D" w14:textId="77777777" w:rsidR="008A7F2C" w:rsidRPr="008A7F2C" w:rsidRDefault="008A7F2C" w:rsidP="008A7F2C">
            <w:pPr>
              <w:widowControl/>
              <w:spacing w:before="150"/>
              <w:jc w:val="left"/>
              <w:rPr>
                <w:rFonts w:ascii="微软雅黑" w:eastAsia="微软雅黑" w:hAnsi="微软雅黑" w:cs="宋体" w:hint="eastAsia"/>
                <w:kern w:val="0"/>
                <w:szCs w:val="21"/>
              </w:rPr>
            </w:pPr>
            <w:r w:rsidRPr="008A7F2C">
              <w:rPr>
                <w:rFonts w:ascii="宋体" w:eastAsia="宋体" w:hAnsi="宋体" w:cs="宋体" w:hint="eastAsia"/>
                <w:b/>
                <w:bCs/>
                <w:kern w:val="0"/>
                <w:sz w:val="24"/>
              </w:rPr>
              <w:t>现代企业财务管理</w:t>
            </w:r>
          </w:p>
          <w:p w14:paraId="61E3B246"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现代企业的财务体系构建</w:t>
            </w:r>
          </w:p>
          <w:p w14:paraId="773B1C2A"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财务报表的实质与理解</w:t>
            </w:r>
          </w:p>
          <w:p w14:paraId="31B47750"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财务分析方法</w:t>
            </w:r>
          </w:p>
          <w:p w14:paraId="7351FBDF"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虚假财务报表的鉴别</w:t>
            </w:r>
          </w:p>
        </w:tc>
        <w:tc>
          <w:tcPr>
            <w:tcW w:w="472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2B38829D" w14:textId="77777777" w:rsidR="008A7F2C" w:rsidRPr="008A7F2C" w:rsidRDefault="008A7F2C" w:rsidP="008A7F2C">
            <w:pPr>
              <w:widowControl/>
              <w:spacing w:before="150"/>
              <w:jc w:val="left"/>
              <w:rPr>
                <w:rFonts w:ascii="微软雅黑" w:eastAsia="微软雅黑" w:hAnsi="微软雅黑" w:cs="宋体" w:hint="eastAsia"/>
                <w:kern w:val="0"/>
                <w:szCs w:val="21"/>
              </w:rPr>
            </w:pPr>
            <w:r w:rsidRPr="008A7F2C">
              <w:rPr>
                <w:rFonts w:ascii="宋体" w:eastAsia="宋体" w:hAnsi="宋体" w:cs="宋体" w:hint="eastAsia"/>
                <w:b/>
                <w:bCs/>
                <w:kern w:val="0"/>
                <w:sz w:val="24"/>
              </w:rPr>
              <w:t>企业纳税筹划</w:t>
            </w:r>
          </w:p>
          <w:p w14:paraId="31F78A64"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税收管理与企业绩效</w:t>
            </w:r>
          </w:p>
          <w:p w14:paraId="0084F181"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走出企业纳税的误区</w:t>
            </w:r>
          </w:p>
          <w:p w14:paraId="073186CF"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税收管理体系的建设与完善</w:t>
            </w:r>
          </w:p>
          <w:p w14:paraId="120D555F"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业务流程中的税收筹划</w:t>
            </w:r>
          </w:p>
        </w:tc>
      </w:tr>
      <w:tr w:rsidR="008A7F2C" w:rsidRPr="008A7F2C" w14:paraId="30CC45F9" w14:textId="77777777" w:rsidTr="008A7F2C">
        <w:trPr>
          <w:trHeight w:val="2025"/>
        </w:trPr>
        <w:tc>
          <w:tcPr>
            <w:tcW w:w="483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636A931C" w14:textId="77777777" w:rsidR="008A7F2C" w:rsidRPr="008A7F2C" w:rsidRDefault="008A7F2C" w:rsidP="008A7F2C">
            <w:pPr>
              <w:widowControl/>
              <w:spacing w:before="150"/>
              <w:jc w:val="left"/>
              <w:rPr>
                <w:rFonts w:ascii="微软雅黑" w:eastAsia="微软雅黑" w:hAnsi="微软雅黑" w:cs="宋体" w:hint="eastAsia"/>
                <w:kern w:val="0"/>
                <w:szCs w:val="21"/>
              </w:rPr>
            </w:pPr>
            <w:r w:rsidRPr="008A7F2C">
              <w:rPr>
                <w:rFonts w:ascii="宋体" w:eastAsia="宋体" w:hAnsi="宋体" w:cs="宋体" w:hint="eastAsia"/>
                <w:b/>
                <w:bCs/>
                <w:kern w:val="0"/>
                <w:sz w:val="24"/>
              </w:rPr>
              <w:lastRenderedPageBreak/>
              <w:t>企业法律风险防范</w:t>
            </w:r>
          </w:p>
          <w:p w14:paraId="0A9A845C"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企业发展法律风险防范</w:t>
            </w:r>
          </w:p>
          <w:p w14:paraId="64D47DDC"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期货市场与避险工具</w:t>
            </w:r>
          </w:p>
          <w:p w14:paraId="46ED42DA"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（MBO）管理层收购</w:t>
            </w:r>
          </w:p>
        </w:tc>
        <w:tc>
          <w:tcPr>
            <w:tcW w:w="4725" w:type="dxa"/>
            <w:tcBorders>
              <w:top w:val="nil"/>
              <w:left w:val="nil"/>
              <w:bottom w:val="single" w:sz="6" w:space="0" w:color="auto"/>
              <w:right w:val="single" w:sz="6" w:space="0" w:color="auto"/>
            </w:tcBorders>
            <w:tcMar>
              <w:top w:w="0" w:type="dxa"/>
              <w:left w:w="105" w:type="dxa"/>
              <w:bottom w:w="0" w:type="dxa"/>
              <w:right w:w="105" w:type="dxa"/>
            </w:tcMar>
            <w:hideMark/>
          </w:tcPr>
          <w:p w14:paraId="172A8E8C" w14:textId="77777777" w:rsidR="008A7F2C" w:rsidRPr="008A7F2C" w:rsidRDefault="008A7F2C" w:rsidP="008A7F2C">
            <w:pPr>
              <w:widowControl/>
              <w:spacing w:before="150"/>
              <w:jc w:val="left"/>
              <w:rPr>
                <w:rFonts w:ascii="微软雅黑" w:eastAsia="微软雅黑" w:hAnsi="微软雅黑" w:cs="宋体" w:hint="eastAsia"/>
                <w:kern w:val="0"/>
                <w:szCs w:val="21"/>
              </w:rPr>
            </w:pPr>
            <w:r w:rsidRPr="008A7F2C">
              <w:rPr>
                <w:rFonts w:ascii="宋体" w:eastAsia="宋体" w:hAnsi="宋体" w:cs="宋体" w:hint="eastAsia"/>
                <w:b/>
                <w:bCs/>
                <w:kern w:val="0"/>
                <w:sz w:val="24"/>
              </w:rPr>
              <w:t>沙盘模拟</w:t>
            </w:r>
          </w:p>
          <w:p w14:paraId="56AB532B"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财务报表分析</w:t>
            </w:r>
          </w:p>
          <w:p w14:paraId="05A28F50"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诊断与改进企业经营状况</w:t>
            </w:r>
          </w:p>
          <w:p w14:paraId="486098C0"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高增长企业的财务风险</w:t>
            </w:r>
          </w:p>
          <w:p w14:paraId="3CD0C96E"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模拟经营</w:t>
            </w:r>
          </w:p>
        </w:tc>
      </w:tr>
      <w:tr w:rsidR="008A7F2C" w:rsidRPr="008A7F2C" w14:paraId="04CD333B" w14:textId="77777777" w:rsidTr="008A7F2C">
        <w:trPr>
          <w:trHeight w:val="690"/>
        </w:trPr>
        <w:tc>
          <w:tcPr>
            <w:tcW w:w="9555"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27A52019" w14:textId="77777777" w:rsidR="008A7F2C" w:rsidRPr="008A7F2C" w:rsidRDefault="008A7F2C" w:rsidP="008A7F2C">
            <w:pPr>
              <w:widowControl/>
              <w:wordWrap w:val="0"/>
              <w:spacing w:before="150"/>
              <w:jc w:val="center"/>
              <w:rPr>
                <w:rFonts w:ascii="微软雅黑" w:eastAsia="微软雅黑" w:hAnsi="微软雅黑" w:cs="宋体" w:hint="eastAsia"/>
                <w:kern w:val="0"/>
                <w:szCs w:val="21"/>
              </w:rPr>
            </w:pPr>
            <w:r w:rsidRPr="008A7F2C">
              <w:rPr>
                <w:rFonts w:ascii="宋体" w:eastAsia="宋体" w:hAnsi="宋体" w:cs="宋体" w:hint="eastAsia"/>
                <w:b/>
                <w:bCs/>
                <w:color w:val="7030A0"/>
                <w:kern w:val="0"/>
                <w:sz w:val="24"/>
              </w:rPr>
              <w:t> 五 人力资源管理与职业规划</w:t>
            </w:r>
          </w:p>
        </w:tc>
      </w:tr>
      <w:tr w:rsidR="008A7F2C" w:rsidRPr="008A7F2C" w14:paraId="231FAD5A" w14:textId="77777777" w:rsidTr="008A7F2C">
        <w:trPr>
          <w:trHeight w:val="2265"/>
        </w:trPr>
        <w:tc>
          <w:tcPr>
            <w:tcW w:w="483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4F33113C" w14:textId="77777777" w:rsidR="008A7F2C" w:rsidRPr="008A7F2C" w:rsidRDefault="008A7F2C" w:rsidP="008A7F2C">
            <w:pPr>
              <w:widowControl/>
              <w:spacing w:before="150"/>
              <w:jc w:val="left"/>
              <w:rPr>
                <w:rFonts w:ascii="微软雅黑" w:eastAsia="微软雅黑" w:hAnsi="微软雅黑" w:cs="宋体" w:hint="eastAsia"/>
                <w:kern w:val="0"/>
                <w:szCs w:val="21"/>
              </w:rPr>
            </w:pPr>
            <w:r w:rsidRPr="008A7F2C">
              <w:rPr>
                <w:rFonts w:ascii="宋体" w:eastAsia="宋体" w:hAnsi="宋体" w:cs="宋体" w:hint="eastAsia"/>
                <w:b/>
                <w:bCs/>
                <w:kern w:val="0"/>
                <w:sz w:val="24"/>
              </w:rPr>
              <w:t>  公司人力资源战略</w:t>
            </w:r>
          </w:p>
          <w:p w14:paraId="75290A7A"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企业人力资源战略</w:t>
            </w:r>
          </w:p>
          <w:p w14:paraId="4283E8CD"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人力资源管理制度体系</w:t>
            </w:r>
          </w:p>
          <w:p w14:paraId="5986CB53"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人力资源管理的组织保障</w:t>
            </w:r>
          </w:p>
          <w:p w14:paraId="23331A9A"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人力资源管理的文化整合</w:t>
            </w:r>
          </w:p>
        </w:tc>
        <w:tc>
          <w:tcPr>
            <w:tcW w:w="472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7A904B8D" w14:textId="77777777" w:rsidR="008A7F2C" w:rsidRPr="008A7F2C" w:rsidRDefault="008A7F2C" w:rsidP="008A7F2C">
            <w:pPr>
              <w:widowControl/>
              <w:spacing w:before="150"/>
              <w:jc w:val="left"/>
              <w:rPr>
                <w:rFonts w:ascii="微软雅黑" w:eastAsia="微软雅黑" w:hAnsi="微软雅黑" w:cs="宋体" w:hint="eastAsia"/>
                <w:kern w:val="0"/>
                <w:szCs w:val="21"/>
              </w:rPr>
            </w:pPr>
            <w:r w:rsidRPr="008A7F2C">
              <w:rPr>
                <w:rFonts w:ascii="宋体" w:eastAsia="宋体" w:hAnsi="宋体" w:cs="宋体" w:hint="eastAsia"/>
                <w:b/>
                <w:bCs/>
                <w:kern w:val="0"/>
                <w:sz w:val="24"/>
              </w:rPr>
              <w:t>员工素质提升与个人激励</w:t>
            </w:r>
          </w:p>
          <w:p w14:paraId="0CAF569D"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人员的素质模型</w:t>
            </w:r>
          </w:p>
          <w:p w14:paraId="3D9A7836"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优秀员工选拔与培养</w:t>
            </w:r>
          </w:p>
          <w:p w14:paraId="6A028BC7"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需求理论与个人激励</w:t>
            </w:r>
          </w:p>
          <w:p w14:paraId="7EB93B2A"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员工激励与人力资源职业发展计划</w:t>
            </w:r>
          </w:p>
        </w:tc>
      </w:tr>
      <w:tr w:rsidR="008A7F2C" w:rsidRPr="008A7F2C" w14:paraId="20D5D1E3" w14:textId="77777777" w:rsidTr="008A7F2C">
        <w:trPr>
          <w:trHeight w:val="2085"/>
        </w:trPr>
        <w:tc>
          <w:tcPr>
            <w:tcW w:w="483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114A092D" w14:textId="77777777" w:rsidR="008A7F2C" w:rsidRPr="008A7F2C" w:rsidRDefault="008A7F2C" w:rsidP="008A7F2C">
            <w:pPr>
              <w:widowControl/>
              <w:spacing w:before="150"/>
              <w:jc w:val="left"/>
              <w:rPr>
                <w:rFonts w:ascii="微软雅黑" w:eastAsia="微软雅黑" w:hAnsi="微软雅黑" w:cs="宋体" w:hint="eastAsia"/>
                <w:kern w:val="0"/>
                <w:szCs w:val="21"/>
              </w:rPr>
            </w:pPr>
            <w:r w:rsidRPr="008A7F2C">
              <w:rPr>
                <w:rFonts w:ascii="宋体" w:eastAsia="宋体" w:hAnsi="宋体" w:cs="宋体" w:hint="eastAsia"/>
                <w:b/>
                <w:bCs/>
                <w:kern w:val="0"/>
                <w:sz w:val="24"/>
              </w:rPr>
              <w:t>思想管理与新主人翁精神</w:t>
            </w:r>
          </w:p>
          <w:p w14:paraId="604EAEA8"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利益管理与思想管理</w:t>
            </w:r>
          </w:p>
          <w:p w14:paraId="458F3C6C"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岗位股份制公司理论</w:t>
            </w:r>
          </w:p>
          <w:p w14:paraId="230DC976"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岗位主人翁理论与应用</w:t>
            </w:r>
          </w:p>
          <w:p w14:paraId="62F67F9E"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“两袋”管理</w:t>
            </w:r>
          </w:p>
        </w:tc>
        <w:tc>
          <w:tcPr>
            <w:tcW w:w="4725" w:type="dxa"/>
            <w:tcBorders>
              <w:top w:val="nil"/>
              <w:left w:val="nil"/>
              <w:bottom w:val="single" w:sz="6" w:space="0" w:color="auto"/>
              <w:right w:val="single" w:sz="6" w:space="0" w:color="auto"/>
            </w:tcBorders>
            <w:tcMar>
              <w:top w:w="0" w:type="dxa"/>
              <w:left w:w="105" w:type="dxa"/>
              <w:bottom w:w="0" w:type="dxa"/>
              <w:right w:w="105" w:type="dxa"/>
            </w:tcMar>
            <w:hideMark/>
          </w:tcPr>
          <w:p w14:paraId="258AC2BE" w14:textId="77777777" w:rsidR="008A7F2C" w:rsidRPr="008A7F2C" w:rsidRDefault="008A7F2C" w:rsidP="008A7F2C">
            <w:pPr>
              <w:widowControl/>
              <w:spacing w:before="150"/>
              <w:jc w:val="left"/>
              <w:rPr>
                <w:rFonts w:ascii="微软雅黑" w:eastAsia="微软雅黑" w:hAnsi="微软雅黑" w:cs="宋体" w:hint="eastAsia"/>
                <w:kern w:val="0"/>
                <w:szCs w:val="21"/>
              </w:rPr>
            </w:pPr>
            <w:r w:rsidRPr="008A7F2C">
              <w:rPr>
                <w:rFonts w:ascii="宋体" w:eastAsia="宋体" w:hAnsi="宋体" w:cs="宋体" w:hint="eastAsia"/>
                <w:b/>
                <w:bCs/>
                <w:kern w:val="0"/>
                <w:sz w:val="24"/>
              </w:rPr>
              <w:t>沙盘模拟</w:t>
            </w:r>
          </w:p>
          <w:p w14:paraId="575DAD8B"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组建高效团队</w:t>
            </w:r>
          </w:p>
          <w:p w14:paraId="3FD78204"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沟通协作能力训练</w:t>
            </w:r>
          </w:p>
          <w:p w14:paraId="49A3A919"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从个人绩效到组织绩效</w:t>
            </w:r>
          </w:p>
          <w:p w14:paraId="269AEF29"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打造和谐的组织风气</w:t>
            </w:r>
          </w:p>
        </w:tc>
      </w:tr>
      <w:tr w:rsidR="008A7F2C" w:rsidRPr="008A7F2C" w14:paraId="7D5ED943" w14:textId="77777777" w:rsidTr="008A7F2C">
        <w:trPr>
          <w:trHeight w:val="555"/>
        </w:trPr>
        <w:tc>
          <w:tcPr>
            <w:tcW w:w="9555"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45E1AAB6" w14:textId="77777777" w:rsidR="008A7F2C" w:rsidRPr="008A7F2C" w:rsidRDefault="008A7F2C" w:rsidP="008A7F2C">
            <w:pPr>
              <w:widowControl/>
              <w:wordWrap w:val="0"/>
              <w:spacing w:before="150"/>
              <w:jc w:val="left"/>
              <w:rPr>
                <w:rFonts w:ascii="微软雅黑" w:eastAsia="微软雅黑" w:hAnsi="微软雅黑" w:cs="宋体" w:hint="eastAsia"/>
                <w:kern w:val="0"/>
                <w:szCs w:val="21"/>
              </w:rPr>
            </w:pPr>
            <w:r w:rsidRPr="008A7F2C">
              <w:rPr>
                <w:rFonts w:ascii="宋体" w:eastAsia="宋体" w:hAnsi="宋体" w:cs="宋体" w:hint="eastAsia"/>
                <w:b/>
                <w:bCs/>
                <w:kern w:val="0"/>
                <w:sz w:val="24"/>
              </w:rPr>
              <w:t>    </w:t>
            </w:r>
            <w:r w:rsidRPr="008A7F2C">
              <w:rPr>
                <w:rFonts w:ascii="宋体" w:eastAsia="宋体" w:hAnsi="宋体" w:cs="宋体" w:hint="eastAsia"/>
                <w:b/>
                <w:bCs/>
                <w:kern w:val="0"/>
                <w:szCs w:val="21"/>
              </w:rPr>
              <w:t>  </w:t>
            </w:r>
            <w:r w:rsidRPr="008A7F2C">
              <w:rPr>
                <w:rFonts w:ascii="宋体" w:eastAsia="宋体" w:hAnsi="宋体" w:cs="宋体" w:hint="eastAsia"/>
                <w:b/>
                <w:bCs/>
                <w:color w:val="7030A0"/>
                <w:kern w:val="0"/>
                <w:szCs w:val="21"/>
              </w:rPr>
              <w:t>六 生产运营管理</w:t>
            </w:r>
          </w:p>
        </w:tc>
      </w:tr>
      <w:tr w:rsidR="008A7F2C" w:rsidRPr="008A7F2C" w14:paraId="48AC2673" w14:textId="77777777" w:rsidTr="008A7F2C">
        <w:trPr>
          <w:trHeight w:val="555"/>
        </w:trPr>
        <w:tc>
          <w:tcPr>
            <w:tcW w:w="483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3AC1D4AE" w14:textId="77777777" w:rsidR="008A7F2C" w:rsidRPr="008A7F2C" w:rsidRDefault="008A7F2C" w:rsidP="008A7F2C">
            <w:pPr>
              <w:widowControl/>
              <w:spacing w:line="263" w:lineRule="atLeast"/>
              <w:jc w:val="left"/>
              <w:rPr>
                <w:rFonts w:ascii="微软雅黑" w:eastAsia="微软雅黑" w:hAnsi="微软雅黑" w:cs="宋体" w:hint="eastAsia"/>
                <w:kern w:val="0"/>
                <w:szCs w:val="21"/>
              </w:rPr>
            </w:pPr>
            <w:r w:rsidRPr="008A7F2C">
              <w:rPr>
                <w:rFonts w:ascii="宋体" w:eastAsia="宋体" w:hAnsi="宋体" w:cs="宋体" w:hint="eastAsia"/>
                <w:b/>
                <w:bCs/>
                <w:kern w:val="0"/>
                <w:sz w:val="24"/>
              </w:rPr>
              <w:t>制造创新管理</w:t>
            </w:r>
          </w:p>
          <w:p w14:paraId="3908DC12" w14:textId="77777777" w:rsidR="008A7F2C" w:rsidRPr="008A7F2C" w:rsidRDefault="008A7F2C" w:rsidP="008A7F2C">
            <w:pPr>
              <w:widowControl/>
              <w:spacing w:line="263" w:lineRule="atLeast"/>
              <w:jc w:val="left"/>
              <w:rPr>
                <w:rFonts w:ascii="微软雅黑" w:eastAsia="微软雅黑" w:hAnsi="微软雅黑" w:cs="宋体" w:hint="eastAsia"/>
                <w:kern w:val="0"/>
                <w:szCs w:val="21"/>
              </w:rPr>
            </w:pPr>
            <w:r w:rsidRPr="008A7F2C">
              <w:rPr>
                <w:rFonts w:ascii="宋体" w:eastAsia="宋体" w:hAnsi="宋体" w:cs="宋体" w:hint="eastAsia"/>
                <w:kern w:val="0"/>
                <w:sz w:val="24"/>
              </w:rPr>
              <w:t>   成本控制技术的革新</w:t>
            </w:r>
          </w:p>
          <w:p w14:paraId="23EF759C" w14:textId="77777777" w:rsidR="008A7F2C" w:rsidRPr="008A7F2C" w:rsidRDefault="008A7F2C" w:rsidP="008A7F2C">
            <w:pPr>
              <w:widowControl/>
              <w:spacing w:line="263" w:lineRule="atLeast"/>
              <w:jc w:val="left"/>
              <w:rPr>
                <w:rFonts w:ascii="微软雅黑" w:eastAsia="微软雅黑" w:hAnsi="微软雅黑" w:cs="宋体" w:hint="eastAsia"/>
                <w:kern w:val="0"/>
                <w:szCs w:val="21"/>
              </w:rPr>
            </w:pPr>
            <w:r w:rsidRPr="008A7F2C">
              <w:rPr>
                <w:rFonts w:ascii="宋体" w:eastAsia="宋体" w:hAnsi="宋体" w:cs="宋体" w:hint="eastAsia"/>
                <w:kern w:val="0"/>
                <w:sz w:val="24"/>
              </w:rPr>
              <w:t>   质量战略与企业竞争力</w:t>
            </w:r>
          </w:p>
          <w:p w14:paraId="347F97B2" w14:textId="77777777" w:rsidR="008A7F2C" w:rsidRPr="008A7F2C" w:rsidRDefault="008A7F2C" w:rsidP="008A7F2C">
            <w:pPr>
              <w:widowControl/>
              <w:spacing w:line="263" w:lineRule="atLeast"/>
              <w:jc w:val="left"/>
              <w:rPr>
                <w:rFonts w:ascii="微软雅黑" w:eastAsia="微软雅黑" w:hAnsi="微软雅黑" w:cs="宋体" w:hint="eastAsia"/>
                <w:kern w:val="0"/>
                <w:szCs w:val="21"/>
              </w:rPr>
            </w:pPr>
            <w:r w:rsidRPr="008A7F2C">
              <w:rPr>
                <w:rFonts w:ascii="宋体" w:eastAsia="宋体" w:hAnsi="宋体" w:cs="宋体" w:hint="eastAsia"/>
                <w:kern w:val="0"/>
                <w:sz w:val="24"/>
              </w:rPr>
              <w:t>   质量管理发展的新趋势</w:t>
            </w:r>
          </w:p>
          <w:p w14:paraId="1DEB6015" w14:textId="77777777" w:rsidR="008A7F2C" w:rsidRPr="008A7F2C" w:rsidRDefault="008A7F2C" w:rsidP="008A7F2C">
            <w:pPr>
              <w:widowControl/>
              <w:spacing w:line="263" w:lineRule="atLeast"/>
              <w:jc w:val="left"/>
              <w:rPr>
                <w:rFonts w:ascii="微软雅黑" w:eastAsia="微软雅黑" w:hAnsi="微软雅黑" w:cs="宋体" w:hint="eastAsia"/>
                <w:kern w:val="0"/>
                <w:szCs w:val="21"/>
              </w:rPr>
            </w:pPr>
            <w:r w:rsidRPr="008A7F2C">
              <w:rPr>
                <w:rFonts w:ascii="宋体" w:eastAsia="宋体" w:hAnsi="宋体" w:cs="宋体" w:hint="eastAsia"/>
                <w:kern w:val="0"/>
                <w:sz w:val="24"/>
              </w:rPr>
              <w:t>   生产控制的优化技术</w:t>
            </w:r>
          </w:p>
        </w:tc>
        <w:tc>
          <w:tcPr>
            <w:tcW w:w="472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69D1C5FD" w14:textId="77777777" w:rsidR="008A7F2C" w:rsidRPr="008A7F2C" w:rsidRDefault="008A7F2C" w:rsidP="008A7F2C">
            <w:pPr>
              <w:widowControl/>
              <w:spacing w:line="315" w:lineRule="atLeast"/>
              <w:jc w:val="left"/>
              <w:rPr>
                <w:rFonts w:ascii="微软雅黑" w:eastAsia="微软雅黑" w:hAnsi="微软雅黑" w:cs="宋体" w:hint="eastAsia"/>
                <w:kern w:val="0"/>
                <w:szCs w:val="21"/>
              </w:rPr>
            </w:pPr>
            <w:r w:rsidRPr="008A7F2C">
              <w:rPr>
                <w:rFonts w:ascii="宋体" w:eastAsia="宋体" w:hAnsi="宋体" w:cs="宋体" w:hint="eastAsia"/>
                <w:b/>
                <w:bCs/>
                <w:kern w:val="0"/>
                <w:sz w:val="24"/>
              </w:rPr>
              <w:t>安全发展与创新管理</w:t>
            </w:r>
          </w:p>
          <w:p w14:paraId="2FA57C3D" w14:textId="77777777" w:rsidR="008A7F2C" w:rsidRPr="008A7F2C" w:rsidRDefault="008A7F2C" w:rsidP="008A7F2C">
            <w:pPr>
              <w:widowControl/>
              <w:spacing w:line="315" w:lineRule="atLeast"/>
              <w:jc w:val="left"/>
              <w:rPr>
                <w:rFonts w:ascii="微软雅黑" w:eastAsia="微软雅黑" w:hAnsi="微软雅黑" w:cs="宋体" w:hint="eastAsia"/>
                <w:kern w:val="0"/>
                <w:szCs w:val="21"/>
              </w:rPr>
            </w:pPr>
            <w:r w:rsidRPr="008A7F2C">
              <w:rPr>
                <w:rFonts w:ascii="宋体" w:eastAsia="宋体" w:hAnsi="宋体" w:cs="宋体" w:hint="eastAsia"/>
                <w:kern w:val="0"/>
                <w:sz w:val="24"/>
              </w:rPr>
              <w:t>    安全事故预防与安全监察</w:t>
            </w:r>
          </w:p>
          <w:p w14:paraId="7A9BF744" w14:textId="77777777" w:rsidR="008A7F2C" w:rsidRPr="008A7F2C" w:rsidRDefault="008A7F2C" w:rsidP="008A7F2C">
            <w:pPr>
              <w:widowControl/>
              <w:spacing w:line="315" w:lineRule="atLeast"/>
              <w:jc w:val="left"/>
              <w:rPr>
                <w:rFonts w:ascii="微软雅黑" w:eastAsia="微软雅黑" w:hAnsi="微软雅黑" w:cs="宋体" w:hint="eastAsia"/>
                <w:kern w:val="0"/>
                <w:szCs w:val="21"/>
              </w:rPr>
            </w:pPr>
            <w:r w:rsidRPr="008A7F2C">
              <w:rPr>
                <w:rFonts w:ascii="宋体" w:eastAsia="宋体" w:hAnsi="宋体" w:cs="宋体" w:hint="eastAsia"/>
                <w:kern w:val="0"/>
                <w:sz w:val="24"/>
              </w:rPr>
              <w:t>    重点行业领域安全监管</w:t>
            </w:r>
          </w:p>
          <w:p w14:paraId="4C69D401" w14:textId="77777777" w:rsidR="008A7F2C" w:rsidRPr="008A7F2C" w:rsidRDefault="008A7F2C" w:rsidP="008A7F2C">
            <w:pPr>
              <w:widowControl/>
              <w:spacing w:line="315" w:lineRule="atLeast"/>
              <w:jc w:val="left"/>
              <w:rPr>
                <w:rFonts w:ascii="微软雅黑" w:eastAsia="微软雅黑" w:hAnsi="微软雅黑" w:cs="宋体" w:hint="eastAsia"/>
                <w:kern w:val="0"/>
                <w:szCs w:val="21"/>
              </w:rPr>
            </w:pPr>
            <w:r w:rsidRPr="008A7F2C">
              <w:rPr>
                <w:rFonts w:ascii="宋体" w:eastAsia="宋体" w:hAnsi="宋体" w:cs="宋体" w:hint="eastAsia"/>
                <w:kern w:val="0"/>
                <w:sz w:val="24"/>
              </w:rPr>
              <w:t>    突发事件应对与应急管理</w:t>
            </w:r>
          </w:p>
          <w:p w14:paraId="12F6FE36" w14:textId="77777777" w:rsidR="008A7F2C" w:rsidRPr="008A7F2C" w:rsidRDefault="008A7F2C" w:rsidP="008A7F2C">
            <w:pPr>
              <w:widowControl/>
              <w:spacing w:line="263" w:lineRule="atLeast"/>
              <w:jc w:val="left"/>
              <w:rPr>
                <w:rFonts w:ascii="微软雅黑" w:eastAsia="微软雅黑" w:hAnsi="微软雅黑" w:cs="宋体" w:hint="eastAsia"/>
                <w:kern w:val="0"/>
                <w:szCs w:val="21"/>
              </w:rPr>
            </w:pPr>
            <w:r w:rsidRPr="008A7F2C">
              <w:rPr>
                <w:rFonts w:ascii="宋体" w:eastAsia="宋体" w:hAnsi="宋体" w:cs="宋体" w:hint="eastAsia"/>
                <w:kern w:val="0"/>
                <w:sz w:val="24"/>
              </w:rPr>
              <w:t>    安全生产科技与保障能力建设</w:t>
            </w:r>
          </w:p>
          <w:p w14:paraId="28831AE9"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 </w:t>
            </w:r>
          </w:p>
        </w:tc>
      </w:tr>
      <w:tr w:rsidR="008A7F2C" w:rsidRPr="008A7F2C" w14:paraId="6CEC5BA1" w14:textId="77777777" w:rsidTr="008A7F2C">
        <w:trPr>
          <w:trHeight w:val="525"/>
        </w:trPr>
        <w:tc>
          <w:tcPr>
            <w:tcW w:w="9555" w:type="dxa"/>
            <w:gridSpan w:val="2"/>
            <w:tcBorders>
              <w:top w:val="nil"/>
              <w:left w:val="single" w:sz="6" w:space="0" w:color="auto"/>
              <w:bottom w:val="single" w:sz="6" w:space="0" w:color="auto"/>
              <w:right w:val="single" w:sz="6" w:space="0" w:color="auto"/>
            </w:tcBorders>
            <w:shd w:val="clear" w:color="auto" w:fill="C00000"/>
            <w:tcMar>
              <w:top w:w="0" w:type="dxa"/>
              <w:left w:w="105" w:type="dxa"/>
              <w:bottom w:w="0" w:type="dxa"/>
              <w:right w:w="105" w:type="dxa"/>
            </w:tcMar>
            <w:hideMark/>
          </w:tcPr>
          <w:p w14:paraId="0F4BE066" w14:textId="77777777" w:rsidR="008A7F2C" w:rsidRPr="008A7F2C" w:rsidRDefault="008A7F2C" w:rsidP="008A7F2C">
            <w:pPr>
              <w:widowControl/>
              <w:spacing w:line="420" w:lineRule="atLeast"/>
              <w:jc w:val="center"/>
              <w:rPr>
                <w:rFonts w:ascii="微软雅黑" w:eastAsia="微软雅黑" w:hAnsi="微软雅黑" w:cs="宋体" w:hint="eastAsia"/>
                <w:kern w:val="0"/>
                <w:szCs w:val="21"/>
              </w:rPr>
            </w:pPr>
            <w:r w:rsidRPr="008A7F2C">
              <w:rPr>
                <w:rFonts w:ascii="宋体" w:eastAsia="宋体" w:hAnsi="宋体" w:cs="宋体" w:hint="eastAsia"/>
                <w:b/>
                <w:bCs/>
                <w:color w:val="FFFFFF"/>
                <w:kern w:val="0"/>
                <w:sz w:val="29"/>
                <w:szCs w:val="29"/>
              </w:rPr>
              <w:t>公司治理</w:t>
            </w:r>
            <w:r w:rsidRPr="008A7F2C">
              <w:rPr>
                <w:rFonts w:ascii="华文中宋" w:eastAsia="华文中宋" w:hAnsi="华文中宋" w:cs="宋体" w:hint="eastAsia"/>
                <w:b/>
                <w:bCs/>
                <w:color w:val="FFFFFF"/>
                <w:kern w:val="0"/>
                <w:szCs w:val="21"/>
              </w:rPr>
              <w:t>-</w:t>
            </w:r>
            <w:r w:rsidRPr="008A7F2C">
              <w:rPr>
                <w:rFonts w:ascii="华文中宋" w:eastAsia="华文中宋" w:hAnsi="华文中宋" w:cs="宋体" w:hint="eastAsia"/>
                <w:b/>
                <w:bCs/>
                <w:color w:val="FFFFFF"/>
                <w:kern w:val="0"/>
                <w:sz w:val="29"/>
                <w:szCs w:val="29"/>
              </w:rPr>
              <w:t>艺术篇</w:t>
            </w:r>
          </w:p>
        </w:tc>
      </w:tr>
      <w:tr w:rsidR="008A7F2C" w:rsidRPr="008A7F2C" w14:paraId="61E4A51D" w14:textId="77777777" w:rsidTr="008A7F2C">
        <w:trPr>
          <w:trHeight w:val="615"/>
        </w:trPr>
        <w:tc>
          <w:tcPr>
            <w:tcW w:w="9555"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428420A1" w14:textId="77777777" w:rsidR="008A7F2C" w:rsidRPr="008A7F2C" w:rsidRDefault="008A7F2C" w:rsidP="008A7F2C">
            <w:pPr>
              <w:widowControl/>
              <w:spacing w:before="150"/>
              <w:jc w:val="center"/>
              <w:rPr>
                <w:rFonts w:ascii="微软雅黑" w:eastAsia="微软雅黑" w:hAnsi="微软雅黑" w:cs="宋体" w:hint="eastAsia"/>
                <w:kern w:val="0"/>
                <w:szCs w:val="21"/>
              </w:rPr>
            </w:pPr>
            <w:r w:rsidRPr="008A7F2C">
              <w:rPr>
                <w:rFonts w:ascii="宋体" w:eastAsia="宋体" w:hAnsi="宋体" w:cs="宋体" w:hint="eastAsia"/>
                <w:b/>
                <w:bCs/>
                <w:color w:val="7030A0"/>
                <w:kern w:val="0"/>
                <w:sz w:val="24"/>
              </w:rPr>
              <w:t>七 企业家的人文素养</w:t>
            </w:r>
          </w:p>
        </w:tc>
      </w:tr>
      <w:tr w:rsidR="008A7F2C" w:rsidRPr="008A7F2C" w14:paraId="565DDB40" w14:textId="77777777" w:rsidTr="008A7F2C">
        <w:trPr>
          <w:trHeight w:val="2100"/>
        </w:trPr>
        <w:tc>
          <w:tcPr>
            <w:tcW w:w="483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1B9F4791" w14:textId="77777777" w:rsidR="008A7F2C" w:rsidRPr="008A7F2C" w:rsidRDefault="008A7F2C" w:rsidP="008A7F2C">
            <w:pPr>
              <w:widowControl/>
              <w:spacing w:before="150"/>
              <w:jc w:val="left"/>
              <w:rPr>
                <w:rFonts w:ascii="微软雅黑" w:eastAsia="微软雅黑" w:hAnsi="微软雅黑" w:cs="宋体" w:hint="eastAsia"/>
                <w:kern w:val="0"/>
                <w:szCs w:val="21"/>
              </w:rPr>
            </w:pPr>
            <w:r w:rsidRPr="008A7F2C">
              <w:rPr>
                <w:rFonts w:ascii="宋体" w:eastAsia="宋体" w:hAnsi="宋体" w:cs="宋体" w:hint="eastAsia"/>
                <w:b/>
                <w:bCs/>
                <w:kern w:val="0"/>
                <w:sz w:val="24"/>
              </w:rPr>
              <w:t>史学与企业家人文修养</w:t>
            </w:r>
          </w:p>
          <w:p w14:paraId="48894D15"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史学与大众文化</w:t>
            </w:r>
          </w:p>
          <w:p w14:paraId="565EFC70"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传统文化与成功经营之道</w:t>
            </w:r>
          </w:p>
          <w:p w14:paraId="15073E6A"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历史人物与现代生活</w:t>
            </w:r>
          </w:p>
          <w:p w14:paraId="51F2274C"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代表人物的人生之路</w:t>
            </w:r>
          </w:p>
        </w:tc>
        <w:tc>
          <w:tcPr>
            <w:tcW w:w="472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51DA70B1" w14:textId="77777777" w:rsidR="008A7F2C" w:rsidRPr="008A7F2C" w:rsidRDefault="008A7F2C" w:rsidP="008A7F2C">
            <w:pPr>
              <w:widowControl/>
              <w:spacing w:before="150"/>
              <w:jc w:val="left"/>
              <w:rPr>
                <w:rFonts w:ascii="微软雅黑" w:eastAsia="微软雅黑" w:hAnsi="微软雅黑" w:cs="宋体" w:hint="eastAsia"/>
                <w:kern w:val="0"/>
                <w:szCs w:val="21"/>
              </w:rPr>
            </w:pPr>
            <w:r w:rsidRPr="008A7F2C">
              <w:rPr>
                <w:rFonts w:ascii="宋体" w:eastAsia="宋体" w:hAnsi="宋体" w:cs="宋体" w:hint="eastAsia"/>
                <w:b/>
                <w:bCs/>
                <w:kern w:val="0"/>
                <w:sz w:val="24"/>
              </w:rPr>
              <w:t>《黄帝内经》养生篇</w:t>
            </w:r>
          </w:p>
          <w:p w14:paraId="44220739"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养生的总原则</w:t>
            </w:r>
          </w:p>
          <w:p w14:paraId="687BF623"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传统养生之道与现代医学</w:t>
            </w:r>
          </w:p>
          <w:p w14:paraId="769E9426"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四季养生原则与“节气”养生方法</w:t>
            </w:r>
          </w:p>
          <w:p w14:paraId="3CA6642D" w14:textId="77777777" w:rsidR="008A7F2C" w:rsidRPr="008A7F2C" w:rsidRDefault="008A7F2C" w:rsidP="008A7F2C">
            <w:pPr>
              <w:widowControl/>
              <w:spacing w:line="263" w:lineRule="atLeast"/>
              <w:ind w:left="420" w:firstLine="15"/>
              <w:jc w:val="left"/>
              <w:rPr>
                <w:rFonts w:ascii="微软雅黑" w:eastAsia="微软雅黑" w:hAnsi="微软雅黑" w:cs="宋体" w:hint="eastAsia"/>
                <w:kern w:val="0"/>
                <w:szCs w:val="21"/>
              </w:rPr>
            </w:pPr>
            <w:r w:rsidRPr="008A7F2C">
              <w:rPr>
                <w:rFonts w:ascii="宋体" w:eastAsia="宋体" w:hAnsi="宋体" w:cs="宋体" w:hint="eastAsia"/>
                <w:kern w:val="0"/>
                <w:sz w:val="24"/>
              </w:rPr>
              <w:t>饮食与养生之道</w:t>
            </w:r>
          </w:p>
        </w:tc>
      </w:tr>
      <w:tr w:rsidR="008A7F2C" w:rsidRPr="008A7F2C" w14:paraId="60DEA679" w14:textId="77777777" w:rsidTr="008A7F2C">
        <w:trPr>
          <w:trHeight w:val="1395"/>
        </w:trPr>
        <w:tc>
          <w:tcPr>
            <w:tcW w:w="483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69B11C56" w14:textId="77777777" w:rsidR="008A7F2C" w:rsidRPr="008A7F2C" w:rsidRDefault="008A7F2C" w:rsidP="008A7F2C">
            <w:pPr>
              <w:widowControl/>
              <w:spacing w:before="150"/>
              <w:jc w:val="left"/>
              <w:rPr>
                <w:rFonts w:ascii="微软雅黑" w:eastAsia="微软雅黑" w:hAnsi="微软雅黑" w:cs="宋体" w:hint="eastAsia"/>
                <w:kern w:val="0"/>
                <w:szCs w:val="21"/>
              </w:rPr>
            </w:pPr>
            <w:r w:rsidRPr="008A7F2C">
              <w:rPr>
                <w:rFonts w:ascii="宋体" w:eastAsia="宋体" w:hAnsi="宋体" w:cs="宋体" w:hint="eastAsia"/>
                <w:b/>
                <w:bCs/>
                <w:kern w:val="0"/>
                <w:sz w:val="24"/>
              </w:rPr>
              <w:lastRenderedPageBreak/>
              <w:t>道家领导智慧与用人之道</w:t>
            </w:r>
          </w:p>
          <w:p w14:paraId="4A98F345" w14:textId="77777777" w:rsidR="008A7F2C" w:rsidRPr="008A7F2C" w:rsidRDefault="008A7F2C" w:rsidP="008A7F2C">
            <w:pPr>
              <w:widowControl/>
              <w:spacing w:line="263" w:lineRule="atLeast"/>
              <w:ind w:firstLine="480"/>
              <w:jc w:val="left"/>
              <w:rPr>
                <w:rFonts w:ascii="微软雅黑" w:eastAsia="微软雅黑" w:hAnsi="微软雅黑" w:cs="宋体" w:hint="eastAsia"/>
                <w:kern w:val="0"/>
                <w:szCs w:val="21"/>
              </w:rPr>
            </w:pPr>
            <w:r w:rsidRPr="008A7F2C">
              <w:rPr>
                <w:rFonts w:ascii="宋体" w:eastAsia="宋体" w:hAnsi="宋体" w:cs="宋体" w:hint="eastAsia"/>
                <w:kern w:val="0"/>
                <w:sz w:val="24"/>
              </w:rPr>
              <w:t>自然之道与处世之道</w:t>
            </w:r>
          </w:p>
          <w:p w14:paraId="68B98AB6" w14:textId="77777777" w:rsidR="008A7F2C" w:rsidRPr="008A7F2C" w:rsidRDefault="008A7F2C" w:rsidP="008A7F2C">
            <w:pPr>
              <w:widowControl/>
              <w:spacing w:line="263" w:lineRule="atLeast"/>
              <w:ind w:firstLine="480"/>
              <w:jc w:val="left"/>
              <w:rPr>
                <w:rFonts w:ascii="微软雅黑" w:eastAsia="微软雅黑" w:hAnsi="微软雅黑" w:cs="宋体" w:hint="eastAsia"/>
                <w:kern w:val="0"/>
                <w:szCs w:val="21"/>
              </w:rPr>
            </w:pPr>
            <w:r w:rsidRPr="008A7F2C">
              <w:rPr>
                <w:rFonts w:ascii="宋体" w:eastAsia="宋体" w:hAnsi="宋体" w:cs="宋体" w:hint="eastAsia"/>
                <w:kern w:val="0"/>
                <w:sz w:val="24"/>
              </w:rPr>
              <w:t>黄老“因循”管理哲学</w:t>
            </w:r>
          </w:p>
          <w:p w14:paraId="310B507E" w14:textId="77777777" w:rsidR="008A7F2C" w:rsidRPr="008A7F2C" w:rsidRDefault="008A7F2C" w:rsidP="008A7F2C">
            <w:pPr>
              <w:widowControl/>
              <w:spacing w:line="263" w:lineRule="atLeast"/>
              <w:ind w:firstLine="480"/>
              <w:jc w:val="left"/>
              <w:rPr>
                <w:rFonts w:ascii="微软雅黑" w:eastAsia="微软雅黑" w:hAnsi="微软雅黑" w:cs="宋体" w:hint="eastAsia"/>
                <w:kern w:val="0"/>
                <w:szCs w:val="21"/>
              </w:rPr>
            </w:pPr>
            <w:r w:rsidRPr="008A7F2C">
              <w:rPr>
                <w:rFonts w:ascii="宋体" w:eastAsia="宋体" w:hAnsi="宋体" w:cs="宋体" w:hint="eastAsia"/>
                <w:kern w:val="0"/>
                <w:sz w:val="24"/>
              </w:rPr>
              <w:t>《人物志》概论</w:t>
            </w:r>
          </w:p>
          <w:p w14:paraId="1A1BCC97" w14:textId="77777777" w:rsidR="008A7F2C" w:rsidRPr="008A7F2C" w:rsidRDefault="008A7F2C" w:rsidP="008A7F2C">
            <w:pPr>
              <w:widowControl/>
              <w:spacing w:line="263" w:lineRule="atLeast"/>
              <w:ind w:left="420"/>
              <w:jc w:val="left"/>
              <w:rPr>
                <w:rFonts w:ascii="微软雅黑" w:eastAsia="微软雅黑" w:hAnsi="微软雅黑" w:cs="宋体" w:hint="eastAsia"/>
                <w:kern w:val="0"/>
                <w:szCs w:val="21"/>
              </w:rPr>
            </w:pPr>
            <w:r w:rsidRPr="008A7F2C">
              <w:rPr>
                <w:rFonts w:ascii="宋体" w:eastAsia="宋体" w:hAnsi="宋体" w:cs="宋体" w:hint="eastAsia"/>
                <w:kern w:val="0"/>
                <w:sz w:val="24"/>
              </w:rPr>
              <w:t>人物鉴别与创业英才塑造</w:t>
            </w:r>
          </w:p>
        </w:tc>
        <w:tc>
          <w:tcPr>
            <w:tcW w:w="4725" w:type="dxa"/>
            <w:tcBorders>
              <w:top w:val="nil"/>
              <w:left w:val="nil"/>
              <w:bottom w:val="single" w:sz="6" w:space="0" w:color="auto"/>
              <w:right w:val="single" w:sz="6" w:space="0" w:color="auto"/>
            </w:tcBorders>
            <w:tcMar>
              <w:top w:w="0" w:type="dxa"/>
              <w:left w:w="105" w:type="dxa"/>
              <w:bottom w:w="0" w:type="dxa"/>
              <w:right w:w="105" w:type="dxa"/>
            </w:tcMar>
            <w:hideMark/>
          </w:tcPr>
          <w:p w14:paraId="37847607" w14:textId="77777777" w:rsidR="008A7F2C" w:rsidRPr="008A7F2C" w:rsidRDefault="008A7F2C" w:rsidP="008A7F2C">
            <w:pPr>
              <w:widowControl/>
              <w:spacing w:before="150"/>
              <w:jc w:val="left"/>
              <w:rPr>
                <w:rFonts w:ascii="微软雅黑" w:eastAsia="微软雅黑" w:hAnsi="微软雅黑" w:cs="宋体" w:hint="eastAsia"/>
                <w:kern w:val="0"/>
                <w:szCs w:val="21"/>
              </w:rPr>
            </w:pPr>
            <w:r w:rsidRPr="008A7F2C">
              <w:rPr>
                <w:rFonts w:ascii="宋体" w:eastAsia="宋体" w:hAnsi="宋体" w:cs="宋体" w:hint="eastAsia"/>
                <w:b/>
                <w:bCs/>
                <w:kern w:val="0"/>
                <w:sz w:val="24"/>
              </w:rPr>
              <w:t>周易智慧与创新管理</w:t>
            </w:r>
          </w:p>
          <w:p w14:paraId="6FB0B4B8" w14:textId="77777777" w:rsidR="008A7F2C" w:rsidRPr="008A7F2C" w:rsidRDefault="008A7F2C" w:rsidP="008A7F2C">
            <w:pPr>
              <w:widowControl/>
              <w:spacing w:line="263" w:lineRule="atLeast"/>
              <w:ind w:firstLine="480"/>
              <w:jc w:val="left"/>
              <w:rPr>
                <w:rFonts w:ascii="微软雅黑" w:eastAsia="微软雅黑" w:hAnsi="微软雅黑" w:cs="宋体" w:hint="eastAsia"/>
                <w:kern w:val="0"/>
                <w:szCs w:val="21"/>
              </w:rPr>
            </w:pPr>
            <w:r w:rsidRPr="008A7F2C">
              <w:rPr>
                <w:rFonts w:ascii="宋体" w:eastAsia="宋体" w:hAnsi="宋体" w:cs="宋体" w:hint="eastAsia"/>
                <w:kern w:val="0"/>
                <w:sz w:val="24"/>
              </w:rPr>
              <w:t>风水的科学意义与内涵</w:t>
            </w:r>
          </w:p>
          <w:p w14:paraId="6911F04D" w14:textId="77777777" w:rsidR="008A7F2C" w:rsidRPr="008A7F2C" w:rsidRDefault="008A7F2C" w:rsidP="008A7F2C">
            <w:pPr>
              <w:widowControl/>
              <w:spacing w:line="263" w:lineRule="atLeast"/>
              <w:ind w:firstLine="480"/>
              <w:jc w:val="left"/>
              <w:rPr>
                <w:rFonts w:ascii="微软雅黑" w:eastAsia="微软雅黑" w:hAnsi="微软雅黑" w:cs="宋体" w:hint="eastAsia"/>
                <w:kern w:val="0"/>
                <w:szCs w:val="21"/>
              </w:rPr>
            </w:pPr>
            <w:r w:rsidRPr="008A7F2C">
              <w:rPr>
                <w:rFonts w:ascii="宋体" w:eastAsia="宋体" w:hAnsi="宋体" w:cs="宋体" w:hint="eastAsia"/>
                <w:kern w:val="0"/>
                <w:sz w:val="24"/>
              </w:rPr>
              <w:t>公司选址标准与规划</w:t>
            </w:r>
          </w:p>
          <w:p w14:paraId="703CA4BE" w14:textId="77777777" w:rsidR="008A7F2C" w:rsidRPr="008A7F2C" w:rsidRDefault="008A7F2C" w:rsidP="008A7F2C">
            <w:pPr>
              <w:widowControl/>
              <w:spacing w:line="263" w:lineRule="atLeast"/>
              <w:ind w:firstLine="480"/>
              <w:jc w:val="left"/>
              <w:rPr>
                <w:rFonts w:ascii="微软雅黑" w:eastAsia="微软雅黑" w:hAnsi="微软雅黑" w:cs="宋体" w:hint="eastAsia"/>
                <w:kern w:val="0"/>
                <w:szCs w:val="21"/>
              </w:rPr>
            </w:pPr>
            <w:r w:rsidRPr="008A7F2C">
              <w:rPr>
                <w:rFonts w:ascii="宋体" w:eastAsia="宋体" w:hAnsi="宋体" w:cs="宋体" w:hint="eastAsia"/>
                <w:kern w:val="0"/>
                <w:sz w:val="24"/>
              </w:rPr>
              <w:t>家居内部科学布局</w:t>
            </w:r>
          </w:p>
          <w:p w14:paraId="61890701" w14:textId="77777777" w:rsidR="008A7F2C" w:rsidRPr="008A7F2C" w:rsidRDefault="008A7F2C" w:rsidP="008A7F2C">
            <w:pPr>
              <w:widowControl/>
              <w:spacing w:line="263" w:lineRule="atLeast"/>
              <w:ind w:firstLine="480"/>
              <w:jc w:val="left"/>
              <w:rPr>
                <w:rFonts w:ascii="微软雅黑" w:eastAsia="微软雅黑" w:hAnsi="微软雅黑" w:cs="宋体" w:hint="eastAsia"/>
                <w:kern w:val="0"/>
                <w:szCs w:val="21"/>
              </w:rPr>
            </w:pPr>
            <w:r w:rsidRPr="008A7F2C">
              <w:rPr>
                <w:rFonts w:ascii="宋体" w:eastAsia="宋体" w:hAnsi="宋体" w:cs="宋体" w:hint="eastAsia"/>
                <w:kern w:val="0"/>
                <w:sz w:val="24"/>
              </w:rPr>
              <w:t>综合案例分析</w:t>
            </w:r>
          </w:p>
        </w:tc>
      </w:tr>
      <w:tr w:rsidR="008A7F2C" w:rsidRPr="008A7F2C" w14:paraId="5D3FCCE7" w14:textId="77777777" w:rsidTr="008A7F2C">
        <w:trPr>
          <w:trHeight w:val="615"/>
        </w:trPr>
        <w:tc>
          <w:tcPr>
            <w:tcW w:w="9555"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58A56C7D" w14:textId="77777777" w:rsidR="008A7F2C" w:rsidRPr="008A7F2C" w:rsidRDefault="008A7F2C" w:rsidP="008A7F2C">
            <w:pPr>
              <w:widowControl/>
              <w:spacing w:before="150"/>
              <w:jc w:val="center"/>
              <w:rPr>
                <w:rFonts w:ascii="微软雅黑" w:eastAsia="微软雅黑" w:hAnsi="微软雅黑" w:cs="宋体" w:hint="eastAsia"/>
                <w:kern w:val="0"/>
                <w:szCs w:val="21"/>
              </w:rPr>
            </w:pPr>
            <w:r w:rsidRPr="008A7F2C">
              <w:rPr>
                <w:rFonts w:ascii="宋体" w:eastAsia="宋体" w:hAnsi="宋体" w:cs="宋体" w:hint="eastAsia"/>
                <w:b/>
                <w:bCs/>
                <w:color w:val="7030A0"/>
                <w:kern w:val="0"/>
                <w:sz w:val="24"/>
              </w:rPr>
              <w:t>八 领导韬略与决策艺术</w:t>
            </w:r>
          </w:p>
        </w:tc>
      </w:tr>
      <w:tr w:rsidR="008A7F2C" w:rsidRPr="008A7F2C" w14:paraId="491E1B33" w14:textId="77777777" w:rsidTr="008A7F2C">
        <w:trPr>
          <w:trHeight w:val="1395"/>
        </w:trPr>
        <w:tc>
          <w:tcPr>
            <w:tcW w:w="483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73A49D6B" w14:textId="77777777" w:rsidR="008A7F2C" w:rsidRPr="008A7F2C" w:rsidRDefault="008A7F2C" w:rsidP="008A7F2C">
            <w:pPr>
              <w:widowControl/>
              <w:spacing w:before="150"/>
              <w:jc w:val="left"/>
              <w:rPr>
                <w:rFonts w:ascii="微软雅黑" w:eastAsia="微软雅黑" w:hAnsi="微软雅黑" w:cs="宋体" w:hint="eastAsia"/>
                <w:kern w:val="0"/>
                <w:szCs w:val="21"/>
              </w:rPr>
            </w:pPr>
            <w:r w:rsidRPr="008A7F2C">
              <w:rPr>
                <w:rFonts w:ascii="宋体" w:eastAsia="宋体" w:hAnsi="宋体" w:cs="宋体" w:hint="eastAsia"/>
                <w:b/>
                <w:bCs/>
                <w:kern w:val="0"/>
                <w:sz w:val="24"/>
              </w:rPr>
              <w:t>管理者的重塑</w:t>
            </w:r>
          </w:p>
          <w:p w14:paraId="0D381A78" w14:textId="77777777" w:rsidR="008A7F2C" w:rsidRPr="008A7F2C" w:rsidRDefault="008A7F2C" w:rsidP="008A7F2C">
            <w:pPr>
              <w:widowControl/>
              <w:spacing w:line="263" w:lineRule="atLeast"/>
              <w:ind w:firstLine="480"/>
              <w:jc w:val="left"/>
              <w:rPr>
                <w:rFonts w:ascii="微软雅黑" w:eastAsia="微软雅黑" w:hAnsi="微软雅黑" w:cs="宋体" w:hint="eastAsia"/>
                <w:kern w:val="0"/>
                <w:szCs w:val="21"/>
              </w:rPr>
            </w:pPr>
            <w:r w:rsidRPr="008A7F2C">
              <w:rPr>
                <w:rFonts w:ascii="宋体" w:eastAsia="宋体" w:hAnsi="宋体" w:cs="宋体" w:hint="eastAsia"/>
                <w:kern w:val="0"/>
                <w:sz w:val="24"/>
              </w:rPr>
              <w:t>管理者知识结构解析</w:t>
            </w:r>
          </w:p>
          <w:p w14:paraId="3C5C262A" w14:textId="77777777" w:rsidR="008A7F2C" w:rsidRPr="008A7F2C" w:rsidRDefault="008A7F2C" w:rsidP="008A7F2C">
            <w:pPr>
              <w:widowControl/>
              <w:spacing w:line="263" w:lineRule="atLeast"/>
              <w:ind w:firstLine="480"/>
              <w:jc w:val="left"/>
              <w:rPr>
                <w:rFonts w:ascii="微软雅黑" w:eastAsia="微软雅黑" w:hAnsi="微软雅黑" w:cs="宋体" w:hint="eastAsia"/>
                <w:kern w:val="0"/>
                <w:szCs w:val="21"/>
              </w:rPr>
            </w:pPr>
            <w:r w:rsidRPr="008A7F2C">
              <w:rPr>
                <w:rFonts w:ascii="宋体" w:eastAsia="宋体" w:hAnsi="宋体" w:cs="宋体" w:hint="eastAsia"/>
                <w:kern w:val="0"/>
                <w:sz w:val="24"/>
              </w:rPr>
              <w:t>管理新思维</w:t>
            </w:r>
          </w:p>
          <w:p w14:paraId="3630F86B" w14:textId="77777777" w:rsidR="008A7F2C" w:rsidRPr="008A7F2C" w:rsidRDefault="008A7F2C" w:rsidP="008A7F2C">
            <w:pPr>
              <w:widowControl/>
              <w:spacing w:line="263" w:lineRule="atLeast"/>
              <w:ind w:firstLine="480"/>
              <w:jc w:val="left"/>
              <w:rPr>
                <w:rFonts w:ascii="微软雅黑" w:eastAsia="微软雅黑" w:hAnsi="微软雅黑" w:cs="宋体" w:hint="eastAsia"/>
                <w:kern w:val="0"/>
                <w:szCs w:val="21"/>
              </w:rPr>
            </w:pPr>
            <w:r w:rsidRPr="008A7F2C">
              <w:rPr>
                <w:rFonts w:ascii="宋体" w:eastAsia="宋体" w:hAnsi="宋体" w:cs="宋体" w:hint="eastAsia"/>
                <w:kern w:val="0"/>
                <w:sz w:val="24"/>
              </w:rPr>
              <w:t>从变革中发现领导者</w:t>
            </w:r>
          </w:p>
          <w:p w14:paraId="0FB6EE93" w14:textId="77777777" w:rsidR="008A7F2C" w:rsidRPr="008A7F2C" w:rsidRDefault="008A7F2C" w:rsidP="008A7F2C">
            <w:pPr>
              <w:widowControl/>
              <w:spacing w:line="263" w:lineRule="atLeast"/>
              <w:ind w:firstLine="480"/>
              <w:jc w:val="left"/>
              <w:rPr>
                <w:rFonts w:ascii="微软雅黑" w:eastAsia="微软雅黑" w:hAnsi="微软雅黑" w:cs="宋体" w:hint="eastAsia"/>
                <w:kern w:val="0"/>
                <w:szCs w:val="21"/>
              </w:rPr>
            </w:pPr>
            <w:r w:rsidRPr="008A7F2C">
              <w:rPr>
                <w:rFonts w:ascii="宋体" w:eastAsia="宋体" w:hAnsi="宋体" w:cs="宋体" w:hint="eastAsia"/>
                <w:kern w:val="0"/>
                <w:sz w:val="24"/>
              </w:rPr>
              <w:t>在反思的过程中走向成熟</w:t>
            </w:r>
          </w:p>
        </w:tc>
        <w:tc>
          <w:tcPr>
            <w:tcW w:w="472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77EB3EBD" w14:textId="77777777" w:rsidR="008A7F2C" w:rsidRPr="008A7F2C" w:rsidRDefault="008A7F2C" w:rsidP="008A7F2C">
            <w:pPr>
              <w:widowControl/>
              <w:spacing w:before="150"/>
              <w:jc w:val="left"/>
              <w:rPr>
                <w:rFonts w:ascii="微软雅黑" w:eastAsia="微软雅黑" w:hAnsi="微软雅黑" w:cs="宋体" w:hint="eastAsia"/>
                <w:kern w:val="0"/>
                <w:szCs w:val="21"/>
              </w:rPr>
            </w:pPr>
            <w:r w:rsidRPr="008A7F2C">
              <w:rPr>
                <w:rFonts w:ascii="宋体" w:eastAsia="宋体" w:hAnsi="宋体" w:cs="宋体" w:hint="eastAsia"/>
                <w:b/>
                <w:bCs/>
                <w:kern w:val="0"/>
                <w:sz w:val="24"/>
              </w:rPr>
              <w:t>提升领导力</w:t>
            </w:r>
          </w:p>
          <w:p w14:paraId="16D2C17D" w14:textId="77777777" w:rsidR="008A7F2C" w:rsidRPr="008A7F2C" w:rsidRDefault="008A7F2C" w:rsidP="008A7F2C">
            <w:pPr>
              <w:widowControl/>
              <w:spacing w:line="263" w:lineRule="atLeast"/>
              <w:ind w:firstLine="480"/>
              <w:jc w:val="left"/>
              <w:rPr>
                <w:rFonts w:ascii="微软雅黑" w:eastAsia="微软雅黑" w:hAnsi="微软雅黑" w:cs="宋体" w:hint="eastAsia"/>
                <w:kern w:val="0"/>
                <w:szCs w:val="21"/>
              </w:rPr>
            </w:pPr>
            <w:r w:rsidRPr="008A7F2C">
              <w:rPr>
                <w:rFonts w:ascii="宋体" w:eastAsia="宋体" w:hAnsi="宋体" w:cs="宋体" w:hint="eastAsia"/>
                <w:kern w:val="0"/>
                <w:sz w:val="24"/>
              </w:rPr>
              <w:t>非权力影响力修炼</w:t>
            </w:r>
          </w:p>
          <w:p w14:paraId="2E559062" w14:textId="77777777" w:rsidR="008A7F2C" w:rsidRPr="008A7F2C" w:rsidRDefault="008A7F2C" w:rsidP="008A7F2C">
            <w:pPr>
              <w:widowControl/>
              <w:spacing w:line="263" w:lineRule="atLeast"/>
              <w:ind w:firstLine="480"/>
              <w:jc w:val="left"/>
              <w:rPr>
                <w:rFonts w:ascii="微软雅黑" w:eastAsia="微软雅黑" w:hAnsi="微软雅黑" w:cs="宋体" w:hint="eastAsia"/>
                <w:kern w:val="0"/>
                <w:szCs w:val="21"/>
              </w:rPr>
            </w:pPr>
            <w:r w:rsidRPr="008A7F2C">
              <w:rPr>
                <w:rFonts w:ascii="宋体" w:eastAsia="宋体" w:hAnsi="宋体" w:cs="宋体" w:hint="eastAsia"/>
                <w:kern w:val="0"/>
                <w:sz w:val="24"/>
              </w:rPr>
              <w:t>领导者品格修养和情商</w:t>
            </w:r>
          </w:p>
          <w:p w14:paraId="2390CD61" w14:textId="77777777" w:rsidR="008A7F2C" w:rsidRPr="008A7F2C" w:rsidRDefault="008A7F2C" w:rsidP="008A7F2C">
            <w:pPr>
              <w:widowControl/>
              <w:spacing w:line="263" w:lineRule="atLeast"/>
              <w:ind w:firstLine="480"/>
              <w:jc w:val="left"/>
              <w:rPr>
                <w:rFonts w:ascii="微软雅黑" w:eastAsia="微软雅黑" w:hAnsi="微软雅黑" w:cs="宋体" w:hint="eastAsia"/>
                <w:kern w:val="0"/>
                <w:szCs w:val="21"/>
              </w:rPr>
            </w:pPr>
            <w:r w:rsidRPr="008A7F2C">
              <w:rPr>
                <w:rFonts w:ascii="宋体" w:eastAsia="宋体" w:hAnsi="宋体" w:cs="宋体" w:hint="eastAsia"/>
                <w:kern w:val="0"/>
                <w:sz w:val="24"/>
              </w:rPr>
              <w:t>领导者角色与本色的转换</w:t>
            </w:r>
          </w:p>
          <w:p w14:paraId="0523CA8C" w14:textId="77777777" w:rsidR="008A7F2C" w:rsidRPr="008A7F2C" w:rsidRDefault="008A7F2C" w:rsidP="008A7F2C">
            <w:pPr>
              <w:widowControl/>
              <w:spacing w:line="263" w:lineRule="atLeast"/>
              <w:ind w:firstLine="480"/>
              <w:jc w:val="left"/>
              <w:rPr>
                <w:rFonts w:ascii="微软雅黑" w:eastAsia="微软雅黑" w:hAnsi="微软雅黑" w:cs="宋体" w:hint="eastAsia"/>
                <w:kern w:val="0"/>
                <w:szCs w:val="21"/>
              </w:rPr>
            </w:pPr>
            <w:r w:rsidRPr="008A7F2C">
              <w:rPr>
                <w:rFonts w:ascii="宋体" w:eastAsia="宋体" w:hAnsi="宋体" w:cs="宋体" w:hint="eastAsia"/>
                <w:kern w:val="0"/>
                <w:sz w:val="24"/>
              </w:rPr>
              <w:t>构建学习型组织</w:t>
            </w:r>
          </w:p>
        </w:tc>
      </w:tr>
      <w:tr w:rsidR="008A7F2C" w:rsidRPr="008A7F2C" w14:paraId="734E6418" w14:textId="77777777" w:rsidTr="008A7F2C">
        <w:trPr>
          <w:trHeight w:val="1395"/>
        </w:trPr>
        <w:tc>
          <w:tcPr>
            <w:tcW w:w="483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2306522A" w14:textId="77777777" w:rsidR="008A7F2C" w:rsidRPr="008A7F2C" w:rsidRDefault="008A7F2C" w:rsidP="008A7F2C">
            <w:pPr>
              <w:widowControl/>
              <w:spacing w:line="263" w:lineRule="atLeast"/>
              <w:jc w:val="left"/>
              <w:rPr>
                <w:rFonts w:ascii="微软雅黑" w:eastAsia="微软雅黑" w:hAnsi="微软雅黑" w:cs="宋体" w:hint="eastAsia"/>
                <w:kern w:val="0"/>
                <w:szCs w:val="21"/>
              </w:rPr>
            </w:pPr>
            <w:r w:rsidRPr="008A7F2C">
              <w:rPr>
                <w:rFonts w:ascii="宋体" w:eastAsia="宋体" w:hAnsi="宋体" w:cs="宋体" w:hint="eastAsia"/>
                <w:b/>
                <w:bCs/>
                <w:kern w:val="0"/>
                <w:sz w:val="24"/>
              </w:rPr>
              <w:t>情商与影响力</w:t>
            </w:r>
          </w:p>
          <w:p w14:paraId="448AD88B" w14:textId="77777777" w:rsidR="008A7F2C" w:rsidRPr="008A7F2C" w:rsidRDefault="008A7F2C" w:rsidP="008A7F2C">
            <w:pPr>
              <w:widowControl/>
              <w:spacing w:line="263" w:lineRule="atLeast"/>
              <w:ind w:firstLine="480"/>
              <w:jc w:val="left"/>
              <w:rPr>
                <w:rFonts w:ascii="微软雅黑" w:eastAsia="微软雅黑" w:hAnsi="微软雅黑" w:cs="宋体" w:hint="eastAsia"/>
                <w:kern w:val="0"/>
                <w:szCs w:val="21"/>
              </w:rPr>
            </w:pPr>
            <w:r w:rsidRPr="008A7F2C">
              <w:rPr>
                <w:rFonts w:ascii="宋体" w:eastAsia="宋体" w:hAnsi="宋体" w:cs="宋体" w:hint="eastAsia"/>
                <w:kern w:val="0"/>
                <w:sz w:val="24"/>
              </w:rPr>
              <w:t>智商.情商.逆境商的开发</w:t>
            </w:r>
          </w:p>
          <w:p w14:paraId="1DA22AAF" w14:textId="77777777" w:rsidR="008A7F2C" w:rsidRPr="008A7F2C" w:rsidRDefault="008A7F2C" w:rsidP="008A7F2C">
            <w:pPr>
              <w:widowControl/>
              <w:spacing w:line="263" w:lineRule="atLeast"/>
              <w:ind w:firstLine="480"/>
              <w:jc w:val="left"/>
              <w:rPr>
                <w:rFonts w:ascii="微软雅黑" w:eastAsia="微软雅黑" w:hAnsi="微软雅黑" w:cs="宋体" w:hint="eastAsia"/>
                <w:kern w:val="0"/>
                <w:szCs w:val="21"/>
              </w:rPr>
            </w:pPr>
            <w:r w:rsidRPr="008A7F2C">
              <w:rPr>
                <w:rFonts w:ascii="宋体" w:eastAsia="宋体" w:hAnsi="宋体" w:cs="宋体" w:hint="eastAsia"/>
                <w:kern w:val="0"/>
                <w:sz w:val="24"/>
              </w:rPr>
              <w:t>阳光心态</w:t>
            </w:r>
          </w:p>
          <w:p w14:paraId="714C3B69" w14:textId="77777777" w:rsidR="008A7F2C" w:rsidRPr="008A7F2C" w:rsidRDefault="008A7F2C" w:rsidP="008A7F2C">
            <w:pPr>
              <w:widowControl/>
              <w:spacing w:line="263" w:lineRule="atLeast"/>
              <w:ind w:firstLine="480"/>
              <w:jc w:val="left"/>
              <w:rPr>
                <w:rFonts w:ascii="微软雅黑" w:eastAsia="微软雅黑" w:hAnsi="微软雅黑" w:cs="宋体" w:hint="eastAsia"/>
                <w:kern w:val="0"/>
                <w:szCs w:val="21"/>
              </w:rPr>
            </w:pPr>
            <w:r w:rsidRPr="008A7F2C">
              <w:rPr>
                <w:rFonts w:ascii="宋体" w:eastAsia="宋体" w:hAnsi="宋体" w:cs="宋体" w:hint="eastAsia"/>
                <w:kern w:val="0"/>
                <w:sz w:val="24"/>
              </w:rPr>
              <w:t>缔造下属的自信</w:t>
            </w:r>
          </w:p>
          <w:p w14:paraId="1490220F" w14:textId="77777777" w:rsidR="008A7F2C" w:rsidRPr="008A7F2C" w:rsidRDefault="008A7F2C" w:rsidP="008A7F2C">
            <w:pPr>
              <w:widowControl/>
              <w:spacing w:line="263" w:lineRule="atLeast"/>
              <w:ind w:firstLine="480"/>
              <w:jc w:val="left"/>
              <w:rPr>
                <w:rFonts w:ascii="微软雅黑" w:eastAsia="微软雅黑" w:hAnsi="微软雅黑" w:cs="宋体" w:hint="eastAsia"/>
                <w:kern w:val="0"/>
                <w:szCs w:val="21"/>
              </w:rPr>
            </w:pPr>
            <w:r w:rsidRPr="008A7F2C">
              <w:rPr>
                <w:rFonts w:ascii="宋体" w:eastAsia="宋体" w:hAnsi="宋体" w:cs="宋体" w:hint="eastAsia"/>
                <w:kern w:val="0"/>
                <w:sz w:val="24"/>
              </w:rPr>
              <w:t>提高领导者的个人影响力</w:t>
            </w:r>
          </w:p>
        </w:tc>
        <w:tc>
          <w:tcPr>
            <w:tcW w:w="4725" w:type="dxa"/>
            <w:tcBorders>
              <w:top w:val="nil"/>
              <w:left w:val="nil"/>
              <w:bottom w:val="single" w:sz="6" w:space="0" w:color="auto"/>
              <w:right w:val="single" w:sz="6" w:space="0" w:color="auto"/>
            </w:tcBorders>
            <w:tcMar>
              <w:top w:w="0" w:type="dxa"/>
              <w:left w:w="105" w:type="dxa"/>
              <w:bottom w:w="0" w:type="dxa"/>
              <w:right w:w="105" w:type="dxa"/>
            </w:tcMar>
            <w:hideMark/>
          </w:tcPr>
          <w:p w14:paraId="7877571D" w14:textId="77777777" w:rsidR="008A7F2C" w:rsidRPr="008A7F2C" w:rsidRDefault="008A7F2C" w:rsidP="008A7F2C">
            <w:pPr>
              <w:widowControl/>
              <w:spacing w:before="150"/>
              <w:jc w:val="left"/>
              <w:rPr>
                <w:rFonts w:ascii="微软雅黑" w:eastAsia="微软雅黑" w:hAnsi="微软雅黑" w:cs="宋体" w:hint="eastAsia"/>
                <w:kern w:val="0"/>
                <w:szCs w:val="21"/>
              </w:rPr>
            </w:pPr>
            <w:r w:rsidRPr="008A7F2C">
              <w:rPr>
                <w:rFonts w:ascii="宋体" w:eastAsia="宋体" w:hAnsi="宋体" w:cs="宋体" w:hint="eastAsia"/>
                <w:b/>
                <w:bCs/>
                <w:kern w:val="0"/>
                <w:sz w:val="24"/>
              </w:rPr>
              <w:t>沟通的艺术与技巧</w:t>
            </w:r>
          </w:p>
          <w:p w14:paraId="1555E02F" w14:textId="77777777" w:rsidR="008A7F2C" w:rsidRPr="008A7F2C" w:rsidRDefault="008A7F2C" w:rsidP="008A7F2C">
            <w:pPr>
              <w:widowControl/>
              <w:spacing w:line="263" w:lineRule="atLeast"/>
              <w:ind w:firstLine="480"/>
              <w:jc w:val="left"/>
              <w:rPr>
                <w:rFonts w:ascii="微软雅黑" w:eastAsia="微软雅黑" w:hAnsi="微软雅黑" w:cs="宋体" w:hint="eastAsia"/>
                <w:kern w:val="0"/>
                <w:szCs w:val="21"/>
              </w:rPr>
            </w:pPr>
            <w:r w:rsidRPr="008A7F2C">
              <w:rPr>
                <w:rFonts w:ascii="宋体" w:eastAsia="宋体" w:hAnsi="宋体" w:cs="宋体" w:hint="eastAsia"/>
                <w:kern w:val="0"/>
                <w:sz w:val="24"/>
              </w:rPr>
              <w:t>沟通要素与模式</w:t>
            </w:r>
          </w:p>
          <w:p w14:paraId="1A862D3D" w14:textId="77777777" w:rsidR="008A7F2C" w:rsidRPr="008A7F2C" w:rsidRDefault="008A7F2C" w:rsidP="008A7F2C">
            <w:pPr>
              <w:widowControl/>
              <w:spacing w:line="263" w:lineRule="atLeast"/>
              <w:ind w:firstLine="480"/>
              <w:jc w:val="left"/>
              <w:rPr>
                <w:rFonts w:ascii="微软雅黑" w:eastAsia="微软雅黑" w:hAnsi="微软雅黑" w:cs="宋体" w:hint="eastAsia"/>
                <w:kern w:val="0"/>
                <w:szCs w:val="21"/>
              </w:rPr>
            </w:pPr>
            <w:r w:rsidRPr="008A7F2C">
              <w:rPr>
                <w:rFonts w:ascii="宋体" w:eastAsia="宋体" w:hAnsi="宋体" w:cs="宋体" w:hint="eastAsia"/>
                <w:kern w:val="0"/>
                <w:sz w:val="24"/>
              </w:rPr>
              <w:t>心里定律与习惯</w:t>
            </w:r>
          </w:p>
          <w:p w14:paraId="28823F8C" w14:textId="77777777" w:rsidR="008A7F2C" w:rsidRPr="008A7F2C" w:rsidRDefault="008A7F2C" w:rsidP="008A7F2C">
            <w:pPr>
              <w:widowControl/>
              <w:spacing w:line="263" w:lineRule="atLeast"/>
              <w:ind w:firstLine="480"/>
              <w:jc w:val="left"/>
              <w:rPr>
                <w:rFonts w:ascii="微软雅黑" w:eastAsia="微软雅黑" w:hAnsi="微软雅黑" w:cs="宋体" w:hint="eastAsia"/>
                <w:kern w:val="0"/>
                <w:szCs w:val="21"/>
              </w:rPr>
            </w:pPr>
            <w:r w:rsidRPr="008A7F2C">
              <w:rPr>
                <w:rFonts w:ascii="宋体" w:eastAsia="宋体" w:hAnsi="宋体" w:cs="宋体" w:hint="eastAsia"/>
                <w:kern w:val="0"/>
                <w:sz w:val="24"/>
              </w:rPr>
              <w:t>突破沟通障碍</w:t>
            </w:r>
          </w:p>
          <w:p w14:paraId="27CCB527" w14:textId="77777777" w:rsidR="008A7F2C" w:rsidRPr="008A7F2C" w:rsidRDefault="008A7F2C" w:rsidP="008A7F2C">
            <w:pPr>
              <w:widowControl/>
              <w:spacing w:line="263" w:lineRule="atLeast"/>
              <w:ind w:firstLine="480"/>
              <w:jc w:val="left"/>
              <w:rPr>
                <w:rFonts w:ascii="微软雅黑" w:eastAsia="微软雅黑" w:hAnsi="微软雅黑" w:cs="宋体" w:hint="eastAsia"/>
                <w:kern w:val="0"/>
                <w:szCs w:val="21"/>
              </w:rPr>
            </w:pPr>
            <w:r w:rsidRPr="008A7F2C">
              <w:rPr>
                <w:rFonts w:ascii="宋体" w:eastAsia="宋体" w:hAnsi="宋体" w:cs="宋体" w:hint="eastAsia"/>
                <w:kern w:val="0"/>
                <w:sz w:val="24"/>
              </w:rPr>
              <w:t>交际礼仪与沟通技巧</w:t>
            </w:r>
          </w:p>
        </w:tc>
      </w:tr>
    </w:tbl>
    <w:p w14:paraId="2162DF23" w14:textId="77777777" w:rsidR="008A7F2C" w:rsidRPr="008A7F2C" w:rsidRDefault="008A7F2C" w:rsidP="008A7F2C">
      <w:pPr>
        <w:widowControl/>
        <w:shd w:val="clear" w:color="auto" w:fill="FFFFFF"/>
        <w:spacing w:line="255" w:lineRule="atLeast"/>
        <w:jc w:val="left"/>
        <w:rPr>
          <w:rFonts w:ascii="微软雅黑" w:eastAsia="微软雅黑" w:hAnsi="微软雅黑" w:cs="宋体" w:hint="eastAsia"/>
          <w:color w:val="333333"/>
          <w:kern w:val="0"/>
          <w:szCs w:val="21"/>
        </w:rPr>
      </w:pPr>
      <w:r w:rsidRPr="008A7F2C">
        <w:rPr>
          <w:rFonts w:ascii="宋体" w:eastAsia="宋体" w:hAnsi="宋体" w:cs="宋体" w:hint="eastAsia"/>
          <w:color w:val="333333"/>
          <w:kern w:val="0"/>
          <w:sz w:val="36"/>
          <w:szCs w:val="36"/>
        </w:rPr>
        <w:t> 教学师资</w:t>
      </w:r>
    </w:p>
    <w:p w14:paraId="69170346" w14:textId="77777777" w:rsidR="008A7F2C" w:rsidRPr="008A7F2C" w:rsidRDefault="008A7F2C" w:rsidP="008A7F2C">
      <w:pPr>
        <w:widowControl/>
        <w:shd w:val="clear" w:color="auto" w:fill="FFFFFF"/>
        <w:spacing w:line="255" w:lineRule="atLeast"/>
        <w:jc w:val="left"/>
        <w:rPr>
          <w:rFonts w:ascii="微软雅黑" w:eastAsia="微软雅黑" w:hAnsi="微软雅黑" w:cs="宋体" w:hint="eastAsia"/>
          <w:color w:val="333333"/>
          <w:kern w:val="0"/>
          <w:szCs w:val="21"/>
        </w:rPr>
      </w:pPr>
      <w:r w:rsidRPr="008A7F2C">
        <w:rPr>
          <w:rFonts w:ascii="宋体" w:eastAsia="宋体" w:hAnsi="宋体" w:cs="宋体" w:hint="eastAsia"/>
          <w:b/>
          <w:bCs/>
          <w:color w:val="FF0000"/>
          <w:spacing w:val="30"/>
          <w:kern w:val="0"/>
          <w:szCs w:val="21"/>
        </w:rPr>
        <w:t> </w:t>
      </w:r>
    </w:p>
    <w:p w14:paraId="32E59229" w14:textId="77777777" w:rsidR="008A7F2C" w:rsidRPr="008A7F2C" w:rsidRDefault="008A7F2C" w:rsidP="008A7F2C">
      <w:pPr>
        <w:widowControl/>
        <w:shd w:val="clear" w:color="auto" w:fill="FFFFFF"/>
        <w:spacing w:line="255" w:lineRule="atLeast"/>
        <w:jc w:val="left"/>
        <w:rPr>
          <w:rFonts w:ascii="微软雅黑" w:eastAsia="微软雅黑" w:hAnsi="微软雅黑" w:cs="宋体" w:hint="eastAsia"/>
          <w:color w:val="333333"/>
          <w:kern w:val="0"/>
          <w:szCs w:val="21"/>
        </w:rPr>
      </w:pPr>
      <w:r w:rsidRPr="008A7F2C">
        <w:rPr>
          <w:rFonts w:ascii="宋体" w:eastAsia="宋体" w:hAnsi="宋体" w:cs="宋体" w:hint="eastAsia"/>
          <w:color w:val="333333"/>
          <w:kern w:val="0"/>
          <w:szCs w:val="21"/>
        </w:rPr>
        <w:t>（部分师资根据具体情况与学员需求予以适度调整）</w:t>
      </w:r>
    </w:p>
    <w:p w14:paraId="2C2500CB" w14:textId="77777777" w:rsidR="008A7F2C" w:rsidRPr="008A7F2C" w:rsidRDefault="008A7F2C" w:rsidP="008A7F2C">
      <w:pPr>
        <w:widowControl/>
        <w:shd w:val="clear" w:color="auto" w:fill="FFFFFF"/>
        <w:spacing w:line="255" w:lineRule="atLeast"/>
        <w:jc w:val="left"/>
        <w:rPr>
          <w:rFonts w:ascii="微软雅黑" w:eastAsia="微软雅黑" w:hAnsi="微软雅黑" w:cs="宋体" w:hint="eastAsia"/>
          <w:color w:val="333333"/>
          <w:kern w:val="0"/>
          <w:szCs w:val="21"/>
        </w:rPr>
      </w:pPr>
      <w:r w:rsidRPr="008A7F2C">
        <w:rPr>
          <w:rFonts w:ascii="宋体" w:eastAsia="宋体" w:hAnsi="宋体" w:cs="宋体" w:hint="eastAsia"/>
          <w:b/>
          <w:bCs/>
          <w:color w:val="333333"/>
          <w:kern w:val="0"/>
          <w:szCs w:val="21"/>
        </w:rPr>
        <w:t>韩廷春 </w:t>
      </w:r>
      <w:r w:rsidRPr="008A7F2C">
        <w:rPr>
          <w:rFonts w:ascii="宋体" w:eastAsia="宋体" w:hAnsi="宋体" w:cs="宋体" w:hint="eastAsia"/>
          <w:color w:val="333333"/>
          <w:kern w:val="0"/>
          <w:szCs w:val="21"/>
        </w:rPr>
        <w:t>清华大学公共管理学院经济学教授，博士生导师；中国社会科学院博士</w:t>
      </w:r>
    </w:p>
    <w:p w14:paraId="229C33AE" w14:textId="77777777" w:rsidR="008A7F2C" w:rsidRPr="008A7F2C" w:rsidRDefault="008A7F2C" w:rsidP="008A7F2C">
      <w:pPr>
        <w:widowControl/>
        <w:shd w:val="clear" w:color="auto" w:fill="FFFFFF"/>
        <w:spacing w:line="255" w:lineRule="atLeast"/>
        <w:jc w:val="left"/>
        <w:rPr>
          <w:rFonts w:ascii="微软雅黑" w:eastAsia="微软雅黑" w:hAnsi="微软雅黑" w:cs="宋体" w:hint="eastAsia"/>
          <w:color w:val="333333"/>
          <w:kern w:val="0"/>
          <w:szCs w:val="21"/>
        </w:rPr>
      </w:pPr>
      <w:r w:rsidRPr="008A7F2C">
        <w:rPr>
          <w:rFonts w:ascii="宋体" w:eastAsia="宋体" w:hAnsi="宋体" w:cs="宋体" w:hint="eastAsia"/>
          <w:b/>
          <w:bCs/>
          <w:color w:val="333333"/>
          <w:kern w:val="0"/>
          <w:szCs w:val="21"/>
        </w:rPr>
        <w:t>汪俊宏 </w:t>
      </w:r>
      <w:r w:rsidRPr="008A7F2C">
        <w:rPr>
          <w:rFonts w:ascii="宋体" w:eastAsia="宋体" w:hAnsi="宋体" w:cs="宋体" w:hint="eastAsia"/>
          <w:color w:val="333333"/>
          <w:kern w:val="0"/>
          <w:szCs w:val="21"/>
        </w:rPr>
        <w:t>富粥战略商业模式研究院专家委员会主任</w:t>
      </w:r>
    </w:p>
    <w:p w14:paraId="5D775C12" w14:textId="77777777" w:rsidR="008A7F2C" w:rsidRPr="008A7F2C" w:rsidRDefault="008A7F2C" w:rsidP="008A7F2C">
      <w:pPr>
        <w:widowControl/>
        <w:shd w:val="clear" w:color="auto" w:fill="FFFFFF"/>
        <w:spacing w:line="255" w:lineRule="atLeast"/>
        <w:jc w:val="left"/>
        <w:rPr>
          <w:rFonts w:ascii="微软雅黑" w:eastAsia="微软雅黑" w:hAnsi="微软雅黑" w:cs="宋体" w:hint="eastAsia"/>
          <w:color w:val="333333"/>
          <w:kern w:val="0"/>
          <w:szCs w:val="21"/>
        </w:rPr>
      </w:pPr>
      <w:r w:rsidRPr="008A7F2C">
        <w:rPr>
          <w:rFonts w:ascii="宋体" w:eastAsia="宋体" w:hAnsi="宋体" w:cs="宋体" w:hint="eastAsia"/>
          <w:b/>
          <w:bCs/>
          <w:color w:val="333333"/>
          <w:kern w:val="0"/>
          <w:szCs w:val="21"/>
        </w:rPr>
        <w:t>孙立平 </w:t>
      </w:r>
      <w:r w:rsidRPr="008A7F2C">
        <w:rPr>
          <w:rFonts w:ascii="宋体" w:eastAsia="宋体" w:hAnsi="宋体" w:cs="宋体" w:hint="eastAsia"/>
          <w:color w:val="333333"/>
          <w:kern w:val="0"/>
          <w:szCs w:val="21"/>
        </w:rPr>
        <w:t>清华大学社会科学院社会学系教授，博士生导师</w:t>
      </w:r>
    </w:p>
    <w:p w14:paraId="471411C7" w14:textId="77777777" w:rsidR="008A7F2C" w:rsidRPr="008A7F2C" w:rsidRDefault="008A7F2C" w:rsidP="008A7F2C">
      <w:pPr>
        <w:widowControl/>
        <w:shd w:val="clear" w:color="auto" w:fill="FFFFFF"/>
        <w:spacing w:line="255" w:lineRule="atLeast"/>
        <w:jc w:val="left"/>
        <w:rPr>
          <w:rFonts w:ascii="微软雅黑" w:eastAsia="微软雅黑" w:hAnsi="微软雅黑" w:cs="宋体" w:hint="eastAsia"/>
          <w:color w:val="333333"/>
          <w:kern w:val="0"/>
          <w:szCs w:val="21"/>
        </w:rPr>
      </w:pPr>
      <w:r w:rsidRPr="008A7F2C">
        <w:rPr>
          <w:rFonts w:ascii="宋体" w:eastAsia="宋体" w:hAnsi="宋体" w:cs="宋体" w:hint="eastAsia"/>
          <w:b/>
          <w:bCs/>
          <w:color w:val="333333"/>
          <w:kern w:val="0"/>
          <w:szCs w:val="21"/>
        </w:rPr>
        <w:t>杜  兵 </w:t>
      </w:r>
      <w:r w:rsidRPr="008A7F2C">
        <w:rPr>
          <w:rFonts w:ascii="宋体" w:eastAsia="宋体" w:hAnsi="宋体" w:cs="宋体" w:hint="eastAsia"/>
          <w:color w:val="333333"/>
          <w:kern w:val="0"/>
          <w:szCs w:val="21"/>
        </w:rPr>
        <w:t>主板发审委员会委员，深圳宏时资本管理有限公司执行董事</w:t>
      </w:r>
    </w:p>
    <w:p w14:paraId="67FAE711" w14:textId="77777777" w:rsidR="008A7F2C" w:rsidRPr="008A7F2C" w:rsidRDefault="008A7F2C" w:rsidP="008A7F2C">
      <w:pPr>
        <w:widowControl/>
        <w:shd w:val="clear" w:color="auto" w:fill="FFFFFF"/>
        <w:spacing w:line="255" w:lineRule="atLeast"/>
        <w:jc w:val="left"/>
        <w:rPr>
          <w:rFonts w:ascii="微软雅黑" w:eastAsia="微软雅黑" w:hAnsi="微软雅黑" w:cs="宋体" w:hint="eastAsia"/>
          <w:color w:val="333333"/>
          <w:kern w:val="0"/>
          <w:szCs w:val="21"/>
        </w:rPr>
      </w:pPr>
      <w:r w:rsidRPr="008A7F2C">
        <w:rPr>
          <w:rFonts w:ascii="宋体" w:eastAsia="宋体" w:hAnsi="宋体" w:cs="宋体" w:hint="eastAsia"/>
          <w:b/>
          <w:bCs/>
          <w:color w:val="333333"/>
          <w:kern w:val="0"/>
          <w:szCs w:val="21"/>
        </w:rPr>
        <w:t>杨佰寅</w:t>
      </w:r>
      <w:r w:rsidRPr="008A7F2C">
        <w:rPr>
          <w:rFonts w:ascii="宋体" w:eastAsia="宋体" w:hAnsi="宋体" w:cs="宋体" w:hint="eastAsia"/>
          <w:color w:val="333333"/>
          <w:kern w:val="0"/>
          <w:szCs w:val="21"/>
        </w:rPr>
        <w:t> 清华大学经济管理学院教授，博士生导师</w:t>
      </w:r>
    </w:p>
    <w:p w14:paraId="1F7F66F9" w14:textId="77777777" w:rsidR="008A7F2C" w:rsidRPr="008A7F2C" w:rsidRDefault="008A7F2C" w:rsidP="008A7F2C">
      <w:pPr>
        <w:widowControl/>
        <w:shd w:val="clear" w:color="auto" w:fill="FFFFFF"/>
        <w:spacing w:line="255" w:lineRule="atLeast"/>
        <w:jc w:val="left"/>
        <w:rPr>
          <w:rFonts w:ascii="微软雅黑" w:eastAsia="微软雅黑" w:hAnsi="微软雅黑" w:cs="宋体" w:hint="eastAsia"/>
          <w:color w:val="333333"/>
          <w:kern w:val="0"/>
          <w:szCs w:val="21"/>
        </w:rPr>
      </w:pPr>
      <w:r w:rsidRPr="008A7F2C">
        <w:rPr>
          <w:rFonts w:ascii="宋体" w:eastAsia="宋体" w:hAnsi="宋体" w:cs="宋体" w:hint="eastAsia"/>
          <w:b/>
          <w:bCs/>
          <w:color w:val="333333"/>
          <w:kern w:val="0"/>
          <w:szCs w:val="21"/>
        </w:rPr>
        <w:t>刘国镔</w:t>
      </w:r>
      <w:r w:rsidRPr="008A7F2C">
        <w:rPr>
          <w:rFonts w:ascii="宋体" w:eastAsia="宋体" w:hAnsi="宋体" w:cs="宋体" w:hint="eastAsia"/>
          <w:color w:val="333333"/>
          <w:kern w:val="0"/>
          <w:szCs w:val="21"/>
        </w:rPr>
        <w:t> 股权设计专家，盈科律师事务所合伙人</w:t>
      </w:r>
    </w:p>
    <w:p w14:paraId="759E123B" w14:textId="77777777" w:rsidR="008A7F2C" w:rsidRPr="008A7F2C" w:rsidRDefault="008A7F2C" w:rsidP="008A7F2C">
      <w:pPr>
        <w:widowControl/>
        <w:shd w:val="clear" w:color="auto" w:fill="FFFFFF"/>
        <w:spacing w:line="255" w:lineRule="atLeast"/>
        <w:jc w:val="left"/>
        <w:rPr>
          <w:rFonts w:ascii="微软雅黑" w:eastAsia="微软雅黑" w:hAnsi="微软雅黑" w:cs="宋体" w:hint="eastAsia"/>
          <w:color w:val="333333"/>
          <w:kern w:val="0"/>
          <w:szCs w:val="21"/>
        </w:rPr>
      </w:pPr>
      <w:r w:rsidRPr="008A7F2C">
        <w:rPr>
          <w:rFonts w:ascii="宋体" w:eastAsia="宋体" w:hAnsi="宋体" w:cs="宋体" w:hint="eastAsia"/>
          <w:b/>
          <w:bCs/>
          <w:color w:val="333333"/>
          <w:kern w:val="0"/>
          <w:szCs w:val="21"/>
        </w:rPr>
        <w:t>曹嘉飞</w:t>
      </w:r>
      <w:r w:rsidRPr="008A7F2C">
        <w:rPr>
          <w:rFonts w:ascii="宋体" w:eastAsia="宋体" w:hAnsi="宋体" w:cs="宋体" w:hint="eastAsia"/>
          <w:color w:val="333333"/>
          <w:kern w:val="0"/>
          <w:szCs w:val="21"/>
        </w:rPr>
        <w:t> 中国互联网新经济研究领域专家、高盛集团项目合作特聘管理咨询师</w:t>
      </w:r>
    </w:p>
    <w:p w14:paraId="4C2E4EFA" w14:textId="77777777" w:rsidR="008A7F2C" w:rsidRPr="008A7F2C" w:rsidRDefault="008A7F2C" w:rsidP="008A7F2C">
      <w:pPr>
        <w:widowControl/>
        <w:shd w:val="clear" w:color="auto" w:fill="FFFFFF"/>
        <w:spacing w:line="255" w:lineRule="atLeast"/>
        <w:jc w:val="left"/>
        <w:rPr>
          <w:rFonts w:ascii="微软雅黑" w:eastAsia="微软雅黑" w:hAnsi="微软雅黑" w:cs="宋体" w:hint="eastAsia"/>
          <w:color w:val="333333"/>
          <w:kern w:val="0"/>
          <w:szCs w:val="21"/>
        </w:rPr>
      </w:pPr>
      <w:r w:rsidRPr="008A7F2C">
        <w:rPr>
          <w:rFonts w:ascii="宋体" w:eastAsia="宋体" w:hAnsi="宋体" w:cs="宋体" w:hint="eastAsia"/>
          <w:b/>
          <w:bCs/>
          <w:color w:val="333333"/>
          <w:kern w:val="0"/>
          <w:szCs w:val="21"/>
        </w:rPr>
        <w:t>王晓毅</w:t>
      </w:r>
      <w:r w:rsidRPr="008A7F2C">
        <w:rPr>
          <w:rFonts w:ascii="宋体" w:eastAsia="宋体" w:hAnsi="宋体" w:cs="宋体" w:hint="eastAsia"/>
          <w:color w:val="333333"/>
          <w:kern w:val="0"/>
          <w:szCs w:val="21"/>
        </w:rPr>
        <w:t> 清华大学历史系教授、博士生导师</w:t>
      </w:r>
    </w:p>
    <w:p w14:paraId="2798BC3E" w14:textId="77777777" w:rsidR="008A7F2C" w:rsidRPr="008A7F2C" w:rsidRDefault="008A7F2C" w:rsidP="008A7F2C">
      <w:pPr>
        <w:widowControl/>
        <w:shd w:val="clear" w:color="auto" w:fill="FFFFFF"/>
        <w:spacing w:line="255" w:lineRule="atLeast"/>
        <w:jc w:val="left"/>
        <w:rPr>
          <w:rFonts w:ascii="微软雅黑" w:eastAsia="微软雅黑" w:hAnsi="微软雅黑" w:cs="宋体" w:hint="eastAsia"/>
          <w:color w:val="333333"/>
          <w:kern w:val="0"/>
          <w:szCs w:val="21"/>
        </w:rPr>
      </w:pPr>
      <w:r w:rsidRPr="008A7F2C">
        <w:rPr>
          <w:rFonts w:ascii="宋体" w:eastAsia="宋体" w:hAnsi="宋体" w:cs="宋体" w:hint="eastAsia"/>
          <w:b/>
          <w:bCs/>
          <w:color w:val="333333"/>
          <w:kern w:val="0"/>
          <w:szCs w:val="21"/>
        </w:rPr>
        <w:t>李乐飞</w:t>
      </w:r>
      <w:r w:rsidRPr="008A7F2C">
        <w:rPr>
          <w:rFonts w:ascii="宋体" w:eastAsia="宋体" w:hAnsi="宋体" w:cs="宋体" w:hint="eastAsia"/>
          <w:color w:val="333333"/>
          <w:kern w:val="0"/>
          <w:szCs w:val="21"/>
        </w:rPr>
        <w:t> 清华大学工业工程系党委副书记、博士生导师</w:t>
      </w:r>
    </w:p>
    <w:p w14:paraId="297A4DD2" w14:textId="77777777" w:rsidR="008A7F2C" w:rsidRPr="008A7F2C" w:rsidRDefault="008A7F2C" w:rsidP="008A7F2C">
      <w:pPr>
        <w:widowControl/>
        <w:shd w:val="clear" w:color="auto" w:fill="FFFFFF"/>
        <w:spacing w:line="255" w:lineRule="atLeast"/>
        <w:jc w:val="left"/>
        <w:rPr>
          <w:rFonts w:ascii="微软雅黑" w:eastAsia="微软雅黑" w:hAnsi="微软雅黑" w:cs="宋体" w:hint="eastAsia"/>
          <w:color w:val="333333"/>
          <w:kern w:val="0"/>
          <w:szCs w:val="21"/>
        </w:rPr>
      </w:pPr>
      <w:r w:rsidRPr="008A7F2C">
        <w:rPr>
          <w:rFonts w:ascii="宋体" w:eastAsia="宋体" w:hAnsi="宋体" w:cs="宋体" w:hint="eastAsia"/>
          <w:b/>
          <w:bCs/>
          <w:color w:val="333333"/>
          <w:kern w:val="0"/>
          <w:szCs w:val="21"/>
        </w:rPr>
        <w:t>赵  磊 </w:t>
      </w:r>
      <w:r w:rsidRPr="008A7F2C">
        <w:rPr>
          <w:rFonts w:ascii="宋体" w:eastAsia="宋体" w:hAnsi="宋体" w:cs="宋体" w:hint="eastAsia"/>
          <w:color w:val="333333"/>
          <w:kern w:val="0"/>
          <w:szCs w:val="21"/>
        </w:rPr>
        <w:t>人力资源管理高级顾问</w:t>
      </w:r>
    </w:p>
    <w:p w14:paraId="54084D13" w14:textId="77777777" w:rsidR="008A7F2C" w:rsidRPr="008A7F2C" w:rsidRDefault="008A7F2C" w:rsidP="008A7F2C">
      <w:pPr>
        <w:widowControl/>
        <w:shd w:val="clear" w:color="auto" w:fill="FFFFFF"/>
        <w:spacing w:line="255" w:lineRule="atLeast"/>
        <w:jc w:val="left"/>
        <w:rPr>
          <w:rFonts w:ascii="微软雅黑" w:eastAsia="微软雅黑" w:hAnsi="微软雅黑" w:cs="宋体" w:hint="eastAsia"/>
          <w:color w:val="333333"/>
          <w:kern w:val="0"/>
          <w:szCs w:val="21"/>
        </w:rPr>
      </w:pPr>
      <w:r w:rsidRPr="008A7F2C">
        <w:rPr>
          <w:rFonts w:ascii="宋体" w:eastAsia="宋体" w:hAnsi="宋体" w:cs="宋体" w:hint="eastAsia"/>
          <w:b/>
          <w:bCs/>
          <w:color w:val="333333"/>
          <w:kern w:val="0"/>
          <w:szCs w:val="21"/>
        </w:rPr>
        <w:t>徐  沁</w:t>
      </w:r>
      <w:r w:rsidRPr="008A7F2C">
        <w:rPr>
          <w:rFonts w:ascii="宋体" w:eastAsia="宋体" w:hAnsi="宋体" w:cs="宋体" w:hint="eastAsia"/>
          <w:color w:val="333333"/>
          <w:kern w:val="0"/>
          <w:szCs w:val="21"/>
        </w:rPr>
        <w:t> 盛高咨询集团董事长、国内权威管理咨询专家</w:t>
      </w:r>
    </w:p>
    <w:p w14:paraId="5D81BF4C" w14:textId="77777777" w:rsidR="008A7F2C" w:rsidRPr="008A7F2C" w:rsidRDefault="008A7F2C" w:rsidP="008A7F2C">
      <w:pPr>
        <w:widowControl/>
        <w:shd w:val="clear" w:color="auto" w:fill="FFFFFF"/>
        <w:spacing w:line="255" w:lineRule="atLeast"/>
        <w:jc w:val="left"/>
        <w:rPr>
          <w:rFonts w:ascii="微软雅黑" w:eastAsia="微软雅黑" w:hAnsi="微软雅黑" w:cs="宋体" w:hint="eastAsia"/>
          <w:color w:val="333333"/>
          <w:kern w:val="0"/>
          <w:szCs w:val="21"/>
        </w:rPr>
      </w:pPr>
      <w:r w:rsidRPr="008A7F2C">
        <w:rPr>
          <w:rFonts w:ascii="宋体" w:eastAsia="宋体" w:hAnsi="宋体" w:cs="宋体" w:hint="eastAsia"/>
          <w:b/>
          <w:bCs/>
          <w:color w:val="333333"/>
          <w:kern w:val="0"/>
          <w:szCs w:val="21"/>
        </w:rPr>
        <w:t>罗明雄</w:t>
      </w:r>
      <w:r w:rsidRPr="008A7F2C">
        <w:rPr>
          <w:rFonts w:ascii="宋体" w:eastAsia="宋体" w:hAnsi="宋体" w:cs="宋体" w:hint="eastAsia"/>
          <w:color w:val="333333"/>
          <w:kern w:val="0"/>
          <w:szCs w:val="21"/>
        </w:rPr>
        <w:t> 京北集团总裁、中国互联网金融投融资联盟秘书长</w:t>
      </w:r>
    </w:p>
    <w:p w14:paraId="5594A7F1" w14:textId="77777777" w:rsidR="008A7F2C" w:rsidRPr="008A7F2C" w:rsidRDefault="008A7F2C" w:rsidP="008A7F2C">
      <w:pPr>
        <w:widowControl/>
        <w:shd w:val="clear" w:color="auto" w:fill="FFFFFF"/>
        <w:spacing w:line="255" w:lineRule="atLeast"/>
        <w:jc w:val="left"/>
        <w:rPr>
          <w:rFonts w:ascii="微软雅黑" w:eastAsia="微软雅黑" w:hAnsi="微软雅黑" w:cs="宋体" w:hint="eastAsia"/>
          <w:color w:val="333333"/>
          <w:kern w:val="0"/>
          <w:szCs w:val="21"/>
        </w:rPr>
      </w:pPr>
      <w:r w:rsidRPr="008A7F2C">
        <w:rPr>
          <w:rFonts w:ascii="宋体" w:eastAsia="宋体" w:hAnsi="宋体" w:cs="宋体" w:hint="eastAsia"/>
          <w:b/>
          <w:bCs/>
          <w:color w:val="333333"/>
          <w:kern w:val="0"/>
          <w:szCs w:val="21"/>
        </w:rPr>
        <w:t>金占明</w:t>
      </w:r>
      <w:r w:rsidRPr="008A7F2C">
        <w:rPr>
          <w:rFonts w:ascii="宋体" w:eastAsia="宋体" w:hAnsi="宋体" w:cs="宋体" w:hint="eastAsia"/>
          <w:color w:val="333333"/>
          <w:kern w:val="0"/>
          <w:szCs w:val="21"/>
        </w:rPr>
        <w:t> 清华大学经济管理学院教授、博士后、企业管理系副主任</w:t>
      </w:r>
    </w:p>
    <w:p w14:paraId="42FBA084" w14:textId="77777777" w:rsidR="008A7F2C" w:rsidRPr="008A7F2C" w:rsidRDefault="008A7F2C" w:rsidP="008A7F2C">
      <w:pPr>
        <w:widowControl/>
        <w:shd w:val="clear" w:color="auto" w:fill="FFFFFF"/>
        <w:spacing w:line="255" w:lineRule="atLeast"/>
        <w:jc w:val="left"/>
        <w:rPr>
          <w:rFonts w:ascii="微软雅黑" w:eastAsia="微软雅黑" w:hAnsi="微软雅黑" w:cs="宋体" w:hint="eastAsia"/>
          <w:color w:val="333333"/>
          <w:kern w:val="0"/>
          <w:szCs w:val="21"/>
        </w:rPr>
      </w:pPr>
      <w:r w:rsidRPr="008A7F2C">
        <w:rPr>
          <w:rFonts w:ascii="宋体" w:eastAsia="宋体" w:hAnsi="宋体" w:cs="宋体" w:hint="eastAsia"/>
          <w:b/>
          <w:bCs/>
          <w:color w:val="333333"/>
          <w:kern w:val="0"/>
          <w:szCs w:val="21"/>
        </w:rPr>
        <w:t>江  英 </w:t>
      </w:r>
      <w:r w:rsidRPr="008A7F2C">
        <w:rPr>
          <w:rFonts w:ascii="宋体" w:eastAsia="宋体" w:hAnsi="宋体" w:cs="宋体" w:hint="eastAsia"/>
          <w:color w:val="333333"/>
          <w:kern w:val="0"/>
          <w:szCs w:val="21"/>
        </w:rPr>
        <w:t>中国军事科学院研究员，博士生导师</w:t>
      </w:r>
    </w:p>
    <w:p w14:paraId="4A49CB3C" w14:textId="77777777" w:rsidR="008A7F2C" w:rsidRPr="008A7F2C" w:rsidRDefault="008A7F2C" w:rsidP="008A7F2C">
      <w:pPr>
        <w:widowControl/>
        <w:shd w:val="clear" w:color="auto" w:fill="FFFFFF"/>
        <w:spacing w:line="255" w:lineRule="atLeast"/>
        <w:jc w:val="left"/>
        <w:rPr>
          <w:rFonts w:ascii="微软雅黑" w:eastAsia="微软雅黑" w:hAnsi="微软雅黑" w:cs="宋体" w:hint="eastAsia"/>
          <w:color w:val="333333"/>
          <w:kern w:val="0"/>
          <w:szCs w:val="21"/>
        </w:rPr>
      </w:pPr>
      <w:r w:rsidRPr="008A7F2C">
        <w:rPr>
          <w:rFonts w:ascii="宋体" w:eastAsia="宋体" w:hAnsi="宋体" w:cs="宋体" w:hint="eastAsia"/>
          <w:b/>
          <w:bCs/>
          <w:color w:val="333333"/>
          <w:kern w:val="0"/>
          <w:szCs w:val="21"/>
        </w:rPr>
        <w:t>乔志杰 </w:t>
      </w:r>
      <w:r w:rsidRPr="008A7F2C">
        <w:rPr>
          <w:rFonts w:ascii="宋体" w:eastAsia="宋体" w:hAnsi="宋体" w:cs="宋体" w:hint="eastAsia"/>
          <w:color w:val="333333"/>
          <w:kern w:val="0"/>
          <w:szCs w:val="21"/>
        </w:rPr>
        <w:t>永安信控股创始人，中国企业金融力第一人</w:t>
      </w:r>
    </w:p>
    <w:p w14:paraId="0C068A20" w14:textId="77777777" w:rsidR="008A7F2C" w:rsidRPr="008A7F2C" w:rsidRDefault="008A7F2C" w:rsidP="008A7F2C">
      <w:pPr>
        <w:widowControl/>
        <w:shd w:val="clear" w:color="auto" w:fill="FFFFFF"/>
        <w:spacing w:before="75" w:line="255" w:lineRule="atLeast"/>
        <w:jc w:val="left"/>
        <w:rPr>
          <w:rFonts w:ascii="微软雅黑" w:eastAsia="微软雅黑" w:hAnsi="微软雅黑" w:cs="宋体" w:hint="eastAsia"/>
          <w:color w:val="333333"/>
          <w:kern w:val="0"/>
          <w:szCs w:val="21"/>
        </w:rPr>
      </w:pPr>
      <w:r w:rsidRPr="008A7F2C">
        <w:rPr>
          <w:rFonts w:ascii="宋体" w:eastAsia="宋体" w:hAnsi="宋体" w:cs="宋体" w:hint="eastAsia"/>
          <w:b/>
          <w:bCs/>
          <w:color w:val="333333"/>
          <w:kern w:val="0"/>
          <w:szCs w:val="21"/>
        </w:rPr>
        <w:t>吴维库 </w:t>
      </w:r>
      <w:r w:rsidRPr="008A7F2C">
        <w:rPr>
          <w:rFonts w:ascii="宋体" w:eastAsia="宋体" w:hAnsi="宋体" w:cs="宋体" w:hint="eastAsia"/>
          <w:color w:val="333333"/>
          <w:kern w:val="0"/>
          <w:szCs w:val="21"/>
        </w:rPr>
        <w:t>清华大学经济管理学院领导力与组织管理系教授，博士生导师</w:t>
      </w:r>
    </w:p>
    <w:p w14:paraId="71EDB27B" w14:textId="77777777" w:rsidR="008A7F2C" w:rsidRPr="008A7F2C" w:rsidRDefault="008A7F2C" w:rsidP="008A7F2C">
      <w:pPr>
        <w:widowControl/>
        <w:shd w:val="clear" w:color="auto" w:fill="FFFFFF"/>
        <w:spacing w:before="75" w:line="255" w:lineRule="atLeast"/>
        <w:jc w:val="left"/>
        <w:rPr>
          <w:rFonts w:ascii="微软雅黑" w:eastAsia="微软雅黑" w:hAnsi="微软雅黑" w:cs="宋体" w:hint="eastAsia"/>
          <w:color w:val="333333"/>
          <w:kern w:val="0"/>
          <w:szCs w:val="21"/>
        </w:rPr>
      </w:pPr>
      <w:r w:rsidRPr="008A7F2C">
        <w:rPr>
          <w:rFonts w:ascii="宋体" w:eastAsia="宋体" w:hAnsi="宋体" w:cs="宋体" w:hint="eastAsia"/>
          <w:b/>
          <w:bCs/>
          <w:color w:val="333333"/>
          <w:kern w:val="0"/>
          <w:szCs w:val="21"/>
        </w:rPr>
        <w:t>路长全</w:t>
      </w:r>
      <w:r w:rsidRPr="008A7F2C">
        <w:rPr>
          <w:rFonts w:ascii="宋体" w:eastAsia="宋体" w:hAnsi="宋体" w:cs="宋体" w:hint="eastAsia"/>
          <w:color w:val="333333"/>
          <w:kern w:val="0"/>
          <w:szCs w:val="21"/>
        </w:rPr>
        <w:t> 中央电视台广告部策略顾问等品牌营销专家</w:t>
      </w:r>
    </w:p>
    <w:p w14:paraId="46E5161D" w14:textId="77777777" w:rsidR="008A7F2C" w:rsidRPr="008A7F2C" w:rsidRDefault="008A7F2C" w:rsidP="008A7F2C">
      <w:pPr>
        <w:widowControl/>
        <w:shd w:val="clear" w:color="auto" w:fill="FFFFFF"/>
        <w:spacing w:before="75" w:line="255" w:lineRule="atLeast"/>
        <w:jc w:val="left"/>
        <w:rPr>
          <w:rFonts w:ascii="微软雅黑" w:eastAsia="微软雅黑" w:hAnsi="微软雅黑" w:cs="宋体" w:hint="eastAsia"/>
          <w:color w:val="333333"/>
          <w:kern w:val="0"/>
          <w:szCs w:val="21"/>
        </w:rPr>
      </w:pPr>
      <w:r w:rsidRPr="008A7F2C">
        <w:rPr>
          <w:rFonts w:ascii="宋体" w:eastAsia="宋体" w:hAnsi="宋体" w:cs="宋体" w:hint="eastAsia"/>
          <w:b/>
          <w:bCs/>
          <w:color w:val="333333"/>
          <w:kern w:val="0"/>
          <w:szCs w:val="21"/>
        </w:rPr>
        <w:t>陈  光 </w:t>
      </w:r>
      <w:r w:rsidRPr="008A7F2C">
        <w:rPr>
          <w:rFonts w:ascii="宋体" w:eastAsia="宋体" w:hAnsi="宋体" w:cs="宋体" w:hint="eastAsia"/>
          <w:color w:val="333333"/>
          <w:kern w:val="0"/>
          <w:szCs w:val="21"/>
        </w:rPr>
        <w:t>经济学硕士，注册税务师，高级培训师；黑龙江省国税局培训中心纳税检查讲师</w:t>
      </w:r>
    </w:p>
    <w:p w14:paraId="5D8E3312" w14:textId="77777777" w:rsidR="008A7F2C" w:rsidRPr="008A7F2C" w:rsidRDefault="008A7F2C" w:rsidP="008A7F2C">
      <w:pPr>
        <w:widowControl/>
        <w:shd w:val="clear" w:color="auto" w:fill="FFFFFF"/>
        <w:spacing w:before="75" w:line="255" w:lineRule="atLeast"/>
        <w:jc w:val="left"/>
        <w:rPr>
          <w:rFonts w:ascii="微软雅黑" w:eastAsia="微软雅黑" w:hAnsi="微软雅黑" w:cs="宋体" w:hint="eastAsia"/>
          <w:color w:val="333333"/>
          <w:kern w:val="0"/>
          <w:szCs w:val="21"/>
        </w:rPr>
      </w:pPr>
      <w:r w:rsidRPr="008A7F2C">
        <w:rPr>
          <w:rFonts w:ascii="宋体" w:eastAsia="宋体" w:hAnsi="宋体" w:cs="宋体" w:hint="eastAsia"/>
          <w:b/>
          <w:bCs/>
          <w:color w:val="333333"/>
          <w:kern w:val="0"/>
          <w:szCs w:val="21"/>
        </w:rPr>
        <w:t>田  野 </w:t>
      </w:r>
      <w:r w:rsidRPr="008A7F2C">
        <w:rPr>
          <w:rFonts w:ascii="宋体" w:eastAsia="宋体" w:hAnsi="宋体" w:cs="宋体" w:hint="eastAsia"/>
          <w:color w:val="333333"/>
          <w:kern w:val="0"/>
          <w:szCs w:val="21"/>
        </w:rPr>
        <w:t>著名纳税筹划专家，清华大学、浙江大学等多所名校总裁班客座教授</w:t>
      </w:r>
    </w:p>
    <w:p w14:paraId="334A1FE4" w14:textId="77777777" w:rsidR="008A7F2C" w:rsidRPr="008A7F2C" w:rsidRDefault="008A7F2C" w:rsidP="008A7F2C">
      <w:pPr>
        <w:widowControl/>
        <w:shd w:val="clear" w:color="auto" w:fill="FFFFFF"/>
        <w:spacing w:before="75" w:line="255" w:lineRule="atLeast"/>
        <w:jc w:val="left"/>
        <w:rPr>
          <w:rFonts w:ascii="微软雅黑" w:eastAsia="微软雅黑" w:hAnsi="微软雅黑" w:cs="宋体" w:hint="eastAsia"/>
          <w:color w:val="333333"/>
          <w:kern w:val="0"/>
          <w:szCs w:val="21"/>
        </w:rPr>
      </w:pPr>
      <w:r w:rsidRPr="008A7F2C">
        <w:rPr>
          <w:rFonts w:ascii="宋体" w:eastAsia="宋体" w:hAnsi="宋体" w:cs="宋体" w:hint="eastAsia"/>
          <w:b/>
          <w:bCs/>
          <w:color w:val="333333"/>
          <w:kern w:val="0"/>
          <w:szCs w:val="21"/>
        </w:rPr>
        <w:lastRenderedPageBreak/>
        <w:t>崔国文 </w:t>
      </w:r>
      <w:r w:rsidRPr="008A7F2C">
        <w:rPr>
          <w:rFonts w:ascii="宋体" w:eastAsia="宋体" w:hAnsi="宋体" w:cs="宋体" w:hint="eastAsia"/>
          <w:color w:val="333333"/>
          <w:kern w:val="0"/>
          <w:szCs w:val="21"/>
        </w:rPr>
        <w:t>清华大学教授、清华大学总裁学员俱乐部理事长；国家著名易经大师</w:t>
      </w:r>
    </w:p>
    <w:p w14:paraId="3DB64C50" w14:textId="77777777" w:rsidR="008A7F2C" w:rsidRPr="008A7F2C" w:rsidRDefault="008A7F2C" w:rsidP="008A7F2C">
      <w:pPr>
        <w:widowControl/>
        <w:shd w:val="clear" w:color="auto" w:fill="FFFFFF"/>
        <w:spacing w:before="75" w:line="255" w:lineRule="atLeast"/>
        <w:jc w:val="left"/>
        <w:rPr>
          <w:rFonts w:ascii="微软雅黑" w:eastAsia="微软雅黑" w:hAnsi="微软雅黑" w:cs="宋体" w:hint="eastAsia"/>
          <w:color w:val="333333"/>
          <w:kern w:val="0"/>
          <w:szCs w:val="21"/>
        </w:rPr>
      </w:pPr>
      <w:r w:rsidRPr="008A7F2C">
        <w:rPr>
          <w:rFonts w:ascii="宋体" w:eastAsia="宋体" w:hAnsi="宋体" w:cs="宋体" w:hint="eastAsia"/>
          <w:b/>
          <w:bCs/>
          <w:color w:val="333333"/>
          <w:kern w:val="0"/>
          <w:szCs w:val="21"/>
        </w:rPr>
        <w:t>金海峰</w:t>
      </w:r>
      <w:r w:rsidRPr="008A7F2C">
        <w:rPr>
          <w:rFonts w:ascii="宋体" w:eastAsia="宋体" w:hAnsi="宋体" w:cs="宋体" w:hint="eastAsia"/>
          <w:color w:val="333333"/>
          <w:kern w:val="0"/>
          <w:szCs w:val="21"/>
        </w:rPr>
        <w:t> 长春大学人文学院教授、长春大学国学研究发展中心主任</w:t>
      </w:r>
    </w:p>
    <w:p w14:paraId="159A74C7" w14:textId="77777777" w:rsidR="008A7F2C" w:rsidRPr="008A7F2C" w:rsidRDefault="008A7F2C" w:rsidP="008A7F2C">
      <w:pPr>
        <w:widowControl/>
        <w:shd w:val="clear" w:color="auto" w:fill="FFFFFF"/>
        <w:spacing w:line="255" w:lineRule="atLeast"/>
        <w:ind w:left="735"/>
        <w:jc w:val="left"/>
        <w:rPr>
          <w:rFonts w:ascii="微软雅黑" w:eastAsia="微软雅黑" w:hAnsi="微软雅黑" w:cs="宋体" w:hint="eastAsia"/>
          <w:color w:val="333333"/>
          <w:kern w:val="0"/>
          <w:szCs w:val="21"/>
        </w:rPr>
      </w:pPr>
    </w:p>
    <w:p w14:paraId="617EB65B" w14:textId="77777777" w:rsidR="008A7F2C" w:rsidRPr="008A7F2C" w:rsidRDefault="008A7F2C" w:rsidP="008A7F2C">
      <w:pPr>
        <w:widowControl/>
        <w:shd w:val="clear" w:color="auto" w:fill="FFFFFF"/>
        <w:spacing w:line="255" w:lineRule="atLeast"/>
        <w:ind w:left="735"/>
        <w:jc w:val="left"/>
        <w:rPr>
          <w:rFonts w:ascii="微软雅黑" w:eastAsia="微软雅黑" w:hAnsi="微软雅黑" w:cs="宋体" w:hint="eastAsia"/>
          <w:color w:val="333333"/>
          <w:kern w:val="0"/>
          <w:szCs w:val="21"/>
        </w:rPr>
      </w:pPr>
      <w:r w:rsidRPr="008A7F2C">
        <w:rPr>
          <w:rFonts w:ascii="微软雅黑" w:eastAsia="微软雅黑" w:hAnsi="微软雅黑" w:cs="宋体" w:hint="eastAsia"/>
          <w:b/>
          <w:bCs/>
          <w:color w:val="333333"/>
          <w:kern w:val="0"/>
          <w:szCs w:val="21"/>
        </w:rPr>
        <w:t>招生对象</w:t>
      </w:r>
    </w:p>
    <w:p w14:paraId="5526A683" w14:textId="77777777" w:rsidR="008A7F2C" w:rsidRPr="008A7F2C" w:rsidRDefault="008A7F2C" w:rsidP="008A7F2C">
      <w:pPr>
        <w:widowControl/>
        <w:shd w:val="clear" w:color="auto" w:fill="FFFFFF"/>
        <w:spacing w:line="315" w:lineRule="atLeast"/>
        <w:jc w:val="left"/>
        <w:rPr>
          <w:rFonts w:ascii="微软雅黑" w:eastAsia="微软雅黑" w:hAnsi="微软雅黑" w:cs="宋体" w:hint="eastAsia"/>
          <w:color w:val="333333"/>
          <w:kern w:val="0"/>
          <w:szCs w:val="21"/>
        </w:rPr>
      </w:pPr>
      <w:r w:rsidRPr="008A7F2C">
        <w:rPr>
          <w:rFonts w:ascii="宋体" w:eastAsia="宋体" w:hAnsi="宋体" w:cs="宋体" w:hint="eastAsia"/>
          <w:color w:val="333333"/>
          <w:kern w:val="0"/>
          <w:szCs w:val="21"/>
        </w:rPr>
        <w:t>企业的董事长、总经理、副总经理等中高层决策者</w:t>
      </w:r>
    </w:p>
    <w:p w14:paraId="46CEC72E" w14:textId="77777777" w:rsidR="008A7F2C" w:rsidRPr="008A7F2C" w:rsidRDefault="008A7F2C" w:rsidP="008A7F2C">
      <w:pPr>
        <w:widowControl/>
        <w:shd w:val="clear" w:color="auto" w:fill="FFFFFF"/>
        <w:spacing w:line="315" w:lineRule="atLeast"/>
        <w:jc w:val="left"/>
        <w:rPr>
          <w:rFonts w:ascii="微软雅黑" w:eastAsia="微软雅黑" w:hAnsi="微软雅黑" w:cs="宋体" w:hint="eastAsia"/>
          <w:color w:val="333333"/>
          <w:kern w:val="0"/>
          <w:szCs w:val="21"/>
        </w:rPr>
      </w:pPr>
      <w:r w:rsidRPr="008A7F2C">
        <w:rPr>
          <w:rFonts w:ascii="微软雅黑" w:eastAsia="微软雅黑" w:hAnsi="微软雅黑" w:cs="宋体" w:hint="eastAsia"/>
          <w:color w:val="333333"/>
          <w:kern w:val="0"/>
          <w:szCs w:val="21"/>
        </w:rPr>
        <w:t>学习规划：</w:t>
      </w:r>
    </w:p>
    <w:p w14:paraId="05BC1684" w14:textId="77777777" w:rsidR="008A7F2C" w:rsidRPr="008A7F2C" w:rsidRDefault="008A7F2C" w:rsidP="008A7F2C">
      <w:pPr>
        <w:widowControl/>
        <w:shd w:val="clear" w:color="auto" w:fill="FFFFFF"/>
        <w:spacing w:line="315" w:lineRule="atLeast"/>
        <w:jc w:val="left"/>
        <w:rPr>
          <w:rFonts w:ascii="微软雅黑" w:eastAsia="微软雅黑" w:hAnsi="微软雅黑" w:cs="宋体" w:hint="eastAsia"/>
          <w:color w:val="333333"/>
          <w:kern w:val="0"/>
          <w:szCs w:val="21"/>
        </w:rPr>
      </w:pPr>
      <w:r w:rsidRPr="008A7F2C">
        <w:rPr>
          <w:rFonts w:ascii="微软雅黑" w:eastAsia="微软雅黑" w:hAnsi="微软雅黑" w:cs="宋体" w:hint="eastAsia"/>
          <w:color w:val="333333"/>
          <w:kern w:val="0"/>
          <w:szCs w:val="21"/>
        </w:rPr>
        <w:br/>
      </w:r>
      <w:r w:rsidRPr="008A7F2C">
        <w:rPr>
          <w:rFonts w:ascii="宋体" w:eastAsia="宋体" w:hAnsi="宋体" w:cs="宋体" w:hint="eastAsia"/>
          <w:color w:val="333333"/>
          <w:kern w:val="0"/>
          <w:szCs w:val="21"/>
        </w:rPr>
        <w:t>每两个月上课1次，每次</w:t>
      </w:r>
      <w:r w:rsidRPr="008A7F2C">
        <w:rPr>
          <w:rFonts w:ascii="Times New Roman" w:eastAsia="宋体" w:hAnsi="Times New Roman" w:cs="Times New Roman"/>
          <w:color w:val="333333"/>
          <w:kern w:val="0"/>
          <w:szCs w:val="21"/>
        </w:rPr>
        <w:t>3</w:t>
      </w:r>
      <w:r w:rsidRPr="008A7F2C">
        <w:rPr>
          <w:rFonts w:ascii="宋体" w:eastAsia="宋体" w:hAnsi="宋体" w:cs="宋体" w:hint="eastAsia"/>
          <w:color w:val="333333"/>
          <w:kern w:val="0"/>
          <w:szCs w:val="21"/>
        </w:rPr>
        <w:t>天，共</w:t>
      </w:r>
      <w:r w:rsidRPr="008A7F2C">
        <w:rPr>
          <w:rFonts w:ascii="Times New Roman" w:eastAsia="宋体" w:hAnsi="Times New Roman" w:cs="Times New Roman"/>
          <w:color w:val="333333"/>
          <w:kern w:val="0"/>
          <w:szCs w:val="21"/>
        </w:rPr>
        <w:t>10</w:t>
      </w:r>
      <w:r w:rsidRPr="008A7F2C">
        <w:rPr>
          <w:rFonts w:ascii="宋体" w:eastAsia="宋体" w:hAnsi="宋体" w:cs="宋体" w:hint="eastAsia"/>
          <w:color w:val="333333"/>
          <w:kern w:val="0"/>
          <w:szCs w:val="21"/>
        </w:rPr>
        <w:t>次，总计</w:t>
      </w:r>
      <w:r w:rsidRPr="008A7F2C">
        <w:rPr>
          <w:rFonts w:ascii="Times New Roman" w:eastAsia="宋体" w:hAnsi="Times New Roman" w:cs="Times New Roman"/>
          <w:color w:val="333333"/>
          <w:kern w:val="0"/>
          <w:szCs w:val="21"/>
        </w:rPr>
        <w:t>30</w:t>
      </w:r>
      <w:r w:rsidRPr="008A7F2C">
        <w:rPr>
          <w:rFonts w:ascii="宋体" w:eastAsia="宋体" w:hAnsi="宋体" w:cs="宋体" w:hint="eastAsia"/>
          <w:color w:val="333333"/>
          <w:kern w:val="0"/>
          <w:szCs w:val="21"/>
        </w:rPr>
        <w:t>天；感受原汁原味的清华校园生活；</w:t>
      </w:r>
    </w:p>
    <w:p w14:paraId="1BB88186" w14:textId="77777777" w:rsidR="008A7F2C" w:rsidRPr="008A7F2C" w:rsidRDefault="008A7F2C" w:rsidP="008A7F2C">
      <w:pPr>
        <w:widowControl/>
        <w:shd w:val="clear" w:color="auto" w:fill="FFFFFF"/>
        <w:spacing w:line="315" w:lineRule="atLeast"/>
        <w:jc w:val="left"/>
        <w:rPr>
          <w:rFonts w:ascii="微软雅黑" w:eastAsia="微软雅黑" w:hAnsi="微软雅黑" w:cs="宋体" w:hint="eastAsia"/>
          <w:color w:val="333333"/>
          <w:kern w:val="0"/>
          <w:szCs w:val="21"/>
        </w:rPr>
      </w:pPr>
      <w:r w:rsidRPr="008A7F2C">
        <w:rPr>
          <w:rFonts w:ascii="宋体" w:eastAsia="宋体" w:hAnsi="宋体" w:cs="宋体" w:hint="eastAsia"/>
          <w:color w:val="333333"/>
          <w:kern w:val="0"/>
          <w:szCs w:val="21"/>
        </w:rPr>
        <w:t>授课地点：清华园</w:t>
      </w:r>
    </w:p>
    <w:p w14:paraId="104DB4AB" w14:textId="77777777" w:rsidR="008A7F2C" w:rsidRPr="008A7F2C" w:rsidRDefault="008A7F2C" w:rsidP="008A7F2C">
      <w:pPr>
        <w:widowControl/>
        <w:shd w:val="clear" w:color="auto" w:fill="FFFFFF"/>
        <w:spacing w:line="315" w:lineRule="atLeast"/>
        <w:jc w:val="left"/>
        <w:rPr>
          <w:rFonts w:ascii="微软雅黑" w:eastAsia="微软雅黑" w:hAnsi="微软雅黑" w:cs="宋体" w:hint="eastAsia"/>
          <w:color w:val="333333"/>
          <w:kern w:val="0"/>
          <w:szCs w:val="21"/>
        </w:rPr>
      </w:pPr>
      <w:r w:rsidRPr="008A7F2C">
        <w:rPr>
          <w:rFonts w:ascii="微软雅黑" w:eastAsia="微软雅黑" w:hAnsi="微软雅黑" w:cs="宋体" w:hint="eastAsia"/>
          <w:b/>
          <w:bCs/>
          <w:color w:val="333333"/>
          <w:kern w:val="0"/>
          <w:szCs w:val="21"/>
        </w:rPr>
        <w:t>学费规划</w:t>
      </w:r>
      <w:r w:rsidRPr="008A7F2C">
        <w:rPr>
          <w:rFonts w:ascii="微软雅黑" w:eastAsia="微软雅黑" w:hAnsi="微软雅黑" w:cs="宋体" w:hint="eastAsia"/>
          <w:color w:val="333333"/>
          <w:kern w:val="0"/>
          <w:szCs w:val="21"/>
        </w:rPr>
        <w:t>：</w:t>
      </w:r>
    </w:p>
    <w:p w14:paraId="1018C670" w14:textId="77777777" w:rsidR="008A7F2C" w:rsidRPr="008A7F2C" w:rsidRDefault="008A7F2C" w:rsidP="008A7F2C">
      <w:pPr>
        <w:widowControl/>
        <w:shd w:val="clear" w:color="auto" w:fill="FFFFFF"/>
        <w:spacing w:line="315" w:lineRule="atLeast"/>
        <w:jc w:val="left"/>
        <w:rPr>
          <w:rFonts w:ascii="微软雅黑" w:eastAsia="微软雅黑" w:hAnsi="微软雅黑" w:cs="宋体" w:hint="eastAsia"/>
          <w:color w:val="333333"/>
          <w:kern w:val="0"/>
          <w:szCs w:val="21"/>
        </w:rPr>
      </w:pPr>
      <w:r w:rsidRPr="008A7F2C">
        <w:rPr>
          <w:rFonts w:ascii="宋体" w:eastAsia="宋体" w:hAnsi="宋体" w:cs="宋体" w:hint="eastAsia"/>
          <w:color w:val="333333"/>
          <w:kern w:val="0"/>
          <w:szCs w:val="21"/>
          <w:shd w:val="clear" w:color="auto" w:fill="FFFFFF"/>
        </w:rPr>
        <w:t>培训费：42800元/人，现优惠价30000元/人，统一收取，并给学员开具正规发票。交通费、食宿费自理。将培训费统一汇到至善中心指定账户：</w:t>
      </w:r>
    </w:p>
    <w:p w14:paraId="218160A6" w14:textId="77777777" w:rsidR="008A7F2C" w:rsidRPr="008A7F2C" w:rsidRDefault="008A7F2C" w:rsidP="008A7F2C">
      <w:pPr>
        <w:widowControl/>
        <w:shd w:val="clear" w:color="auto" w:fill="FFFFFF"/>
        <w:spacing w:line="315" w:lineRule="atLeast"/>
        <w:jc w:val="left"/>
        <w:rPr>
          <w:rFonts w:ascii="微软雅黑" w:eastAsia="微软雅黑" w:hAnsi="微软雅黑" w:cs="宋体" w:hint="eastAsia"/>
          <w:color w:val="333333"/>
          <w:kern w:val="0"/>
          <w:szCs w:val="21"/>
        </w:rPr>
      </w:pPr>
      <w:r w:rsidRPr="008A7F2C">
        <w:rPr>
          <w:rFonts w:ascii="微软雅黑" w:eastAsia="微软雅黑" w:hAnsi="微软雅黑" w:cs="宋体" w:hint="eastAsia"/>
          <w:b/>
          <w:bCs/>
          <w:color w:val="333333"/>
          <w:kern w:val="0"/>
          <w:szCs w:val="21"/>
        </w:rPr>
        <w:t>联系电话：18911736083  微信：L18911736083</w:t>
      </w:r>
    </w:p>
    <w:p w14:paraId="7B658F5A" w14:textId="77777777" w:rsidR="008A7F2C" w:rsidRPr="008A7F2C" w:rsidRDefault="008A7F2C" w:rsidP="008A7F2C">
      <w:pPr>
        <w:widowControl/>
        <w:shd w:val="clear" w:color="auto" w:fill="FFFFFF"/>
        <w:spacing w:line="315" w:lineRule="atLeast"/>
        <w:jc w:val="left"/>
        <w:rPr>
          <w:rFonts w:ascii="微软雅黑" w:eastAsia="微软雅黑" w:hAnsi="微软雅黑" w:cs="宋体" w:hint="eastAsia"/>
          <w:color w:val="333333"/>
          <w:kern w:val="0"/>
          <w:szCs w:val="21"/>
        </w:rPr>
      </w:pPr>
      <w:r w:rsidRPr="008A7F2C">
        <w:rPr>
          <w:rFonts w:ascii="黑体" w:eastAsia="黑体" w:hAnsi="黑体" w:cs="宋体" w:hint="eastAsia"/>
          <w:color w:val="333333"/>
          <w:kern w:val="0"/>
          <w:szCs w:val="21"/>
          <w:shd w:val="clear" w:color="auto" w:fill="FFFFFF"/>
        </w:rPr>
        <w:t>汇款用途：企业创新公司治理高级研修班+学员姓名</w:t>
      </w:r>
    </w:p>
    <w:p w14:paraId="023961BE" w14:textId="77777777" w:rsidR="008A7F2C" w:rsidRPr="008A7F2C" w:rsidRDefault="008A7F2C" w:rsidP="008A7F2C">
      <w:pPr>
        <w:widowControl/>
        <w:shd w:val="clear" w:color="auto" w:fill="FFFFFF"/>
        <w:spacing w:line="315" w:lineRule="atLeast"/>
        <w:jc w:val="left"/>
        <w:rPr>
          <w:rFonts w:ascii="微软雅黑" w:eastAsia="微软雅黑" w:hAnsi="微软雅黑" w:cs="宋体" w:hint="eastAsia"/>
          <w:color w:val="333333"/>
          <w:kern w:val="0"/>
          <w:szCs w:val="21"/>
        </w:rPr>
      </w:pPr>
      <w:r w:rsidRPr="008A7F2C">
        <w:rPr>
          <w:rFonts w:ascii="宋体" w:eastAsia="宋体" w:hAnsi="宋体" w:cs="宋体" w:hint="eastAsia"/>
          <w:b/>
          <w:bCs/>
          <w:color w:val="FF0000"/>
          <w:kern w:val="0"/>
          <w:sz w:val="32"/>
          <w:szCs w:val="32"/>
          <w:shd w:val="clear" w:color="auto" w:fill="FFFFFF"/>
        </w:rPr>
        <w:t>企业创新公司治理高级研修班</w:t>
      </w:r>
    </w:p>
    <w:p w14:paraId="6E6754D1" w14:textId="77777777" w:rsidR="008A7F2C" w:rsidRPr="008A7F2C" w:rsidRDefault="008A7F2C" w:rsidP="008A7F2C">
      <w:pPr>
        <w:widowControl/>
        <w:shd w:val="clear" w:color="auto" w:fill="FFFFFF"/>
        <w:spacing w:line="315" w:lineRule="atLeast"/>
        <w:jc w:val="left"/>
        <w:rPr>
          <w:rFonts w:ascii="微软雅黑" w:eastAsia="微软雅黑" w:hAnsi="微软雅黑" w:cs="宋体" w:hint="eastAsia"/>
          <w:color w:val="333333"/>
          <w:kern w:val="0"/>
          <w:szCs w:val="21"/>
        </w:rPr>
      </w:pPr>
      <w:r w:rsidRPr="008A7F2C">
        <w:rPr>
          <w:rFonts w:ascii="微软雅黑" w:eastAsia="微软雅黑" w:hAnsi="微软雅黑" w:cs="宋体" w:hint="eastAsia"/>
          <w:b/>
          <w:bCs/>
          <w:color w:val="FF0000"/>
          <w:kern w:val="0"/>
          <w:sz w:val="32"/>
          <w:szCs w:val="32"/>
          <w:shd w:val="clear" w:color="auto" w:fill="FFFFFF"/>
        </w:rPr>
        <w:t>   </w:t>
      </w:r>
      <w:r w:rsidRPr="008A7F2C">
        <w:rPr>
          <w:rFonts w:ascii="宋体" w:eastAsia="宋体" w:hAnsi="宋体" w:cs="宋体" w:hint="eastAsia"/>
          <w:b/>
          <w:bCs/>
          <w:color w:val="FF0000"/>
          <w:kern w:val="0"/>
          <w:szCs w:val="21"/>
        </w:rPr>
        <w:t>报   名   表</w:t>
      </w:r>
    </w:p>
    <w:p w14:paraId="0D2DC8DF" w14:textId="77777777" w:rsidR="008A7F2C" w:rsidRPr="008A7F2C" w:rsidRDefault="008A7F2C" w:rsidP="008A7F2C">
      <w:pPr>
        <w:widowControl/>
        <w:shd w:val="clear" w:color="auto" w:fill="FFFFFF"/>
        <w:jc w:val="center"/>
        <w:rPr>
          <w:rFonts w:ascii="微软雅黑" w:eastAsia="微软雅黑" w:hAnsi="微软雅黑" w:cs="宋体" w:hint="eastAsia"/>
          <w:color w:val="333333"/>
          <w:kern w:val="0"/>
          <w:szCs w:val="21"/>
        </w:rPr>
      </w:pPr>
      <w:r w:rsidRPr="008A7F2C">
        <w:rPr>
          <w:rFonts w:ascii="宋体" w:eastAsia="宋体" w:hAnsi="宋体" w:cs="宋体" w:hint="eastAsia"/>
          <w:b/>
          <w:bCs/>
          <w:color w:val="FF0000"/>
          <w:kern w:val="0"/>
          <w:szCs w:val="21"/>
        </w:rPr>
        <w:t> </w:t>
      </w:r>
    </w:p>
    <w:tbl>
      <w:tblPr>
        <w:tblW w:w="0" w:type="auto"/>
        <w:tblCellMar>
          <w:left w:w="0" w:type="dxa"/>
          <w:right w:w="0" w:type="dxa"/>
        </w:tblCellMar>
        <w:tblLook w:val="04A0" w:firstRow="1" w:lastRow="0" w:firstColumn="1" w:lastColumn="0" w:noHBand="0" w:noVBand="1"/>
      </w:tblPr>
      <w:tblGrid>
        <w:gridCol w:w="1162"/>
        <w:gridCol w:w="836"/>
        <w:gridCol w:w="46"/>
        <w:gridCol w:w="1016"/>
        <w:gridCol w:w="200"/>
        <w:gridCol w:w="1461"/>
        <w:gridCol w:w="1055"/>
        <w:gridCol w:w="876"/>
        <w:gridCol w:w="88"/>
        <w:gridCol w:w="1550"/>
      </w:tblGrid>
      <w:tr w:rsidR="008A7F2C" w:rsidRPr="008A7F2C" w14:paraId="6E24C5DA" w14:textId="77777777" w:rsidTr="008A7F2C">
        <w:trPr>
          <w:trHeight w:val="660"/>
        </w:trPr>
        <w:tc>
          <w:tcPr>
            <w:tcW w:w="12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307FCFA1" w14:textId="77777777" w:rsidR="008A7F2C" w:rsidRPr="008A7F2C" w:rsidRDefault="008A7F2C" w:rsidP="008A7F2C">
            <w:pPr>
              <w:widowControl/>
              <w:spacing w:line="405" w:lineRule="atLeast"/>
              <w:jc w:val="center"/>
              <w:rPr>
                <w:rFonts w:ascii="微软雅黑" w:eastAsia="微软雅黑" w:hAnsi="微软雅黑" w:cs="宋体" w:hint="eastAsia"/>
                <w:kern w:val="0"/>
                <w:szCs w:val="21"/>
              </w:rPr>
            </w:pPr>
            <w:r w:rsidRPr="008A7F2C">
              <w:rPr>
                <w:rFonts w:ascii="黑体" w:eastAsia="黑体" w:hAnsi="黑体" w:cs="宋体" w:hint="eastAsia"/>
                <w:kern w:val="0"/>
                <w:szCs w:val="21"/>
              </w:rPr>
              <w:t xml:space="preserve">姓 </w:t>
            </w:r>
            <w:r w:rsidRPr="008A7F2C">
              <w:rPr>
                <w:rFonts w:ascii="Calibri" w:eastAsia="黑体" w:hAnsi="Calibri" w:cs="Calibri"/>
                <w:kern w:val="0"/>
                <w:szCs w:val="21"/>
              </w:rPr>
              <w:t>   </w:t>
            </w:r>
            <w:r w:rsidRPr="008A7F2C">
              <w:rPr>
                <w:rFonts w:ascii="黑体" w:eastAsia="黑体" w:hAnsi="黑体" w:cs="宋体" w:hint="eastAsia"/>
                <w:kern w:val="0"/>
                <w:szCs w:val="21"/>
              </w:rPr>
              <w:t>名</w:t>
            </w:r>
          </w:p>
        </w:tc>
        <w:tc>
          <w:tcPr>
            <w:tcW w:w="1110"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324D2B4E" w14:textId="77777777" w:rsidR="008A7F2C" w:rsidRPr="008A7F2C" w:rsidRDefault="008A7F2C" w:rsidP="008A7F2C">
            <w:pPr>
              <w:widowControl/>
              <w:jc w:val="left"/>
              <w:rPr>
                <w:rFonts w:ascii="微软雅黑" w:eastAsia="微软雅黑" w:hAnsi="微软雅黑" w:cs="宋体" w:hint="eastAsia"/>
                <w:kern w:val="0"/>
                <w:szCs w:val="21"/>
              </w:rPr>
            </w:pPr>
          </w:p>
        </w:tc>
        <w:tc>
          <w:tcPr>
            <w:tcW w:w="108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558324AE" w14:textId="77777777" w:rsidR="008A7F2C" w:rsidRPr="008A7F2C" w:rsidRDefault="008A7F2C" w:rsidP="008A7F2C">
            <w:pPr>
              <w:widowControl/>
              <w:spacing w:line="405" w:lineRule="atLeast"/>
              <w:jc w:val="center"/>
              <w:rPr>
                <w:rFonts w:ascii="微软雅黑" w:eastAsia="微软雅黑" w:hAnsi="微软雅黑" w:cs="宋体" w:hint="eastAsia"/>
                <w:kern w:val="0"/>
                <w:szCs w:val="21"/>
              </w:rPr>
            </w:pPr>
            <w:r w:rsidRPr="008A7F2C">
              <w:rPr>
                <w:rFonts w:ascii="黑体" w:eastAsia="黑体" w:hAnsi="黑体" w:cs="宋体" w:hint="eastAsia"/>
                <w:kern w:val="0"/>
                <w:szCs w:val="21"/>
              </w:rPr>
              <w:t>性 别</w:t>
            </w:r>
          </w:p>
        </w:tc>
        <w:tc>
          <w:tcPr>
            <w:tcW w:w="2160"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2322FCC8" w14:textId="77777777" w:rsidR="008A7F2C" w:rsidRPr="008A7F2C" w:rsidRDefault="008A7F2C" w:rsidP="008A7F2C">
            <w:pPr>
              <w:widowControl/>
              <w:jc w:val="left"/>
              <w:rPr>
                <w:rFonts w:ascii="微软雅黑" w:eastAsia="微软雅黑" w:hAnsi="微软雅黑" w:cs="宋体" w:hint="eastAsia"/>
                <w:kern w:val="0"/>
                <w:szCs w:val="21"/>
              </w:rPr>
            </w:pPr>
          </w:p>
        </w:tc>
        <w:tc>
          <w:tcPr>
            <w:tcW w:w="126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104848C5" w14:textId="77777777" w:rsidR="008A7F2C" w:rsidRPr="008A7F2C" w:rsidRDefault="008A7F2C" w:rsidP="008A7F2C">
            <w:pPr>
              <w:widowControl/>
              <w:spacing w:line="405" w:lineRule="atLeast"/>
              <w:jc w:val="center"/>
              <w:rPr>
                <w:rFonts w:ascii="微软雅黑" w:eastAsia="微软雅黑" w:hAnsi="微软雅黑" w:cs="宋体" w:hint="eastAsia"/>
                <w:kern w:val="0"/>
                <w:szCs w:val="21"/>
              </w:rPr>
            </w:pPr>
            <w:r w:rsidRPr="008A7F2C">
              <w:rPr>
                <w:rFonts w:ascii="黑体" w:eastAsia="黑体" w:hAnsi="黑体" w:cs="宋体" w:hint="eastAsia"/>
                <w:kern w:val="0"/>
                <w:szCs w:val="21"/>
              </w:rPr>
              <w:t>民 族</w:t>
            </w:r>
          </w:p>
        </w:tc>
        <w:tc>
          <w:tcPr>
            <w:tcW w:w="99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401C6550" w14:textId="77777777" w:rsidR="008A7F2C" w:rsidRPr="008A7F2C" w:rsidRDefault="008A7F2C" w:rsidP="008A7F2C">
            <w:pPr>
              <w:widowControl/>
              <w:jc w:val="left"/>
              <w:rPr>
                <w:rFonts w:ascii="微软雅黑" w:eastAsia="微软雅黑" w:hAnsi="微软雅黑" w:cs="宋体" w:hint="eastAsia"/>
                <w:kern w:val="0"/>
                <w:szCs w:val="21"/>
              </w:rPr>
            </w:pPr>
          </w:p>
        </w:tc>
        <w:tc>
          <w:tcPr>
            <w:tcW w:w="1815" w:type="dxa"/>
            <w:gridSpan w:val="2"/>
            <w:vMerge w:val="restart"/>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1C678D4D" w14:textId="77777777" w:rsidR="008A7F2C" w:rsidRPr="008A7F2C" w:rsidRDefault="008A7F2C" w:rsidP="008A7F2C">
            <w:pPr>
              <w:widowControl/>
              <w:spacing w:line="405" w:lineRule="atLeast"/>
              <w:ind w:firstLine="690"/>
              <w:jc w:val="left"/>
              <w:rPr>
                <w:rFonts w:ascii="微软雅黑" w:eastAsia="微软雅黑" w:hAnsi="微软雅黑" w:cs="宋体" w:hint="eastAsia"/>
                <w:kern w:val="0"/>
                <w:szCs w:val="21"/>
              </w:rPr>
            </w:pPr>
            <w:r w:rsidRPr="008A7F2C">
              <w:rPr>
                <w:rFonts w:ascii="黑体" w:eastAsia="黑体" w:hAnsi="黑体" w:cs="宋体" w:hint="eastAsia"/>
                <w:kern w:val="0"/>
                <w:szCs w:val="21"/>
              </w:rPr>
              <w:t>贴</w:t>
            </w:r>
          </w:p>
          <w:p w14:paraId="4BA47147" w14:textId="77777777" w:rsidR="008A7F2C" w:rsidRPr="008A7F2C" w:rsidRDefault="008A7F2C" w:rsidP="008A7F2C">
            <w:pPr>
              <w:widowControl/>
              <w:spacing w:line="405" w:lineRule="atLeast"/>
              <w:ind w:firstLine="690"/>
              <w:jc w:val="left"/>
              <w:rPr>
                <w:rFonts w:ascii="微软雅黑" w:eastAsia="微软雅黑" w:hAnsi="微软雅黑" w:cs="宋体" w:hint="eastAsia"/>
                <w:kern w:val="0"/>
                <w:szCs w:val="21"/>
              </w:rPr>
            </w:pPr>
            <w:r w:rsidRPr="008A7F2C">
              <w:rPr>
                <w:rFonts w:ascii="黑体" w:eastAsia="黑体" w:hAnsi="黑体" w:cs="宋体" w:hint="eastAsia"/>
                <w:kern w:val="0"/>
                <w:szCs w:val="21"/>
              </w:rPr>
              <w:t>照</w:t>
            </w:r>
          </w:p>
          <w:p w14:paraId="7E9A945F" w14:textId="77777777" w:rsidR="008A7F2C" w:rsidRPr="008A7F2C" w:rsidRDefault="008A7F2C" w:rsidP="008A7F2C">
            <w:pPr>
              <w:widowControl/>
              <w:spacing w:line="405" w:lineRule="atLeast"/>
              <w:ind w:firstLine="690"/>
              <w:jc w:val="left"/>
              <w:rPr>
                <w:rFonts w:ascii="微软雅黑" w:eastAsia="微软雅黑" w:hAnsi="微软雅黑" w:cs="宋体" w:hint="eastAsia"/>
                <w:kern w:val="0"/>
                <w:szCs w:val="21"/>
              </w:rPr>
            </w:pPr>
            <w:r w:rsidRPr="008A7F2C">
              <w:rPr>
                <w:rFonts w:ascii="黑体" w:eastAsia="黑体" w:hAnsi="黑体" w:cs="宋体" w:hint="eastAsia"/>
                <w:kern w:val="0"/>
                <w:szCs w:val="21"/>
              </w:rPr>
              <w:t>片</w:t>
            </w:r>
          </w:p>
          <w:p w14:paraId="0B3AE9B7" w14:textId="77777777" w:rsidR="008A7F2C" w:rsidRPr="008A7F2C" w:rsidRDefault="008A7F2C" w:rsidP="008A7F2C">
            <w:pPr>
              <w:widowControl/>
              <w:spacing w:line="405" w:lineRule="atLeast"/>
              <w:ind w:firstLine="690"/>
              <w:jc w:val="left"/>
              <w:rPr>
                <w:rFonts w:ascii="微软雅黑" w:eastAsia="微软雅黑" w:hAnsi="微软雅黑" w:cs="宋体" w:hint="eastAsia"/>
                <w:kern w:val="0"/>
                <w:szCs w:val="21"/>
              </w:rPr>
            </w:pPr>
            <w:r w:rsidRPr="008A7F2C">
              <w:rPr>
                <w:rFonts w:ascii="黑体" w:eastAsia="黑体" w:hAnsi="黑体" w:cs="宋体" w:hint="eastAsia"/>
                <w:kern w:val="0"/>
                <w:szCs w:val="21"/>
              </w:rPr>
              <w:t>处</w:t>
            </w:r>
          </w:p>
        </w:tc>
      </w:tr>
      <w:tr w:rsidR="008A7F2C" w:rsidRPr="008A7F2C" w14:paraId="780AA063" w14:textId="77777777" w:rsidTr="008A7F2C">
        <w:trPr>
          <w:trHeight w:val="570"/>
        </w:trPr>
        <w:tc>
          <w:tcPr>
            <w:tcW w:w="126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13C73B20" w14:textId="77777777" w:rsidR="008A7F2C" w:rsidRPr="008A7F2C" w:rsidRDefault="008A7F2C" w:rsidP="008A7F2C">
            <w:pPr>
              <w:widowControl/>
              <w:spacing w:line="405" w:lineRule="atLeast"/>
              <w:jc w:val="center"/>
              <w:rPr>
                <w:rFonts w:ascii="微软雅黑" w:eastAsia="微软雅黑" w:hAnsi="微软雅黑" w:cs="宋体" w:hint="eastAsia"/>
                <w:kern w:val="0"/>
                <w:szCs w:val="21"/>
              </w:rPr>
            </w:pPr>
            <w:r w:rsidRPr="008A7F2C">
              <w:rPr>
                <w:rFonts w:ascii="黑体" w:eastAsia="黑体" w:hAnsi="黑体" w:cs="宋体" w:hint="eastAsia"/>
                <w:kern w:val="0"/>
                <w:szCs w:val="21"/>
              </w:rPr>
              <w:t xml:space="preserve">籍 </w:t>
            </w:r>
            <w:r w:rsidRPr="008A7F2C">
              <w:rPr>
                <w:rFonts w:ascii="Calibri" w:eastAsia="黑体" w:hAnsi="Calibri" w:cs="Calibri"/>
                <w:kern w:val="0"/>
                <w:szCs w:val="21"/>
              </w:rPr>
              <w:t>   </w:t>
            </w:r>
            <w:r w:rsidRPr="008A7F2C">
              <w:rPr>
                <w:rFonts w:ascii="黑体" w:eastAsia="黑体" w:hAnsi="黑体" w:cs="宋体" w:hint="eastAsia"/>
                <w:kern w:val="0"/>
                <w:szCs w:val="21"/>
              </w:rPr>
              <w:t>贯</w:t>
            </w:r>
          </w:p>
        </w:tc>
        <w:tc>
          <w:tcPr>
            <w:tcW w:w="1110" w:type="dxa"/>
            <w:gridSpan w:val="2"/>
            <w:tcBorders>
              <w:top w:val="nil"/>
              <w:left w:val="nil"/>
              <w:bottom w:val="single" w:sz="6" w:space="0" w:color="auto"/>
              <w:right w:val="single" w:sz="6" w:space="0" w:color="auto"/>
            </w:tcBorders>
            <w:tcMar>
              <w:top w:w="0" w:type="dxa"/>
              <w:left w:w="105" w:type="dxa"/>
              <w:bottom w:w="0" w:type="dxa"/>
              <w:right w:w="105" w:type="dxa"/>
            </w:tcMar>
            <w:hideMark/>
          </w:tcPr>
          <w:p w14:paraId="5D340913" w14:textId="77777777" w:rsidR="008A7F2C" w:rsidRPr="008A7F2C" w:rsidRDefault="008A7F2C" w:rsidP="008A7F2C">
            <w:pPr>
              <w:widowControl/>
              <w:jc w:val="left"/>
              <w:rPr>
                <w:rFonts w:ascii="微软雅黑" w:eastAsia="微软雅黑" w:hAnsi="微软雅黑" w:cs="宋体" w:hint="eastAsia"/>
                <w:kern w:val="0"/>
                <w:szCs w:val="21"/>
              </w:rPr>
            </w:pPr>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14:paraId="304CFE90" w14:textId="77777777" w:rsidR="008A7F2C" w:rsidRPr="008A7F2C" w:rsidRDefault="008A7F2C" w:rsidP="008A7F2C">
            <w:pPr>
              <w:widowControl/>
              <w:spacing w:line="405" w:lineRule="atLeast"/>
              <w:jc w:val="center"/>
              <w:rPr>
                <w:rFonts w:ascii="微软雅黑" w:eastAsia="微软雅黑" w:hAnsi="微软雅黑" w:cs="宋体" w:hint="eastAsia"/>
                <w:kern w:val="0"/>
                <w:szCs w:val="21"/>
              </w:rPr>
            </w:pPr>
            <w:r w:rsidRPr="008A7F2C">
              <w:rPr>
                <w:rFonts w:ascii="黑体" w:eastAsia="黑体" w:hAnsi="黑体" w:cs="宋体" w:hint="eastAsia"/>
                <w:kern w:val="0"/>
                <w:szCs w:val="21"/>
              </w:rPr>
              <w:t>学 历</w:t>
            </w:r>
          </w:p>
        </w:tc>
        <w:tc>
          <w:tcPr>
            <w:tcW w:w="2160" w:type="dxa"/>
            <w:gridSpan w:val="2"/>
            <w:tcBorders>
              <w:top w:val="nil"/>
              <w:left w:val="nil"/>
              <w:bottom w:val="single" w:sz="6" w:space="0" w:color="auto"/>
              <w:right w:val="single" w:sz="6" w:space="0" w:color="auto"/>
            </w:tcBorders>
            <w:tcMar>
              <w:top w:w="0" w:type="dxa"/>
              <w:left w:w="105" w:type="dxa"/>
              <w:bottom w:w="0" w:type="dxa"/>
              <w:right w:w="105" w:type="dxa"/>
            </w:tcMar>
            <w:hideMark/>
          </w:tcPr>
          <w:p w14:paraId="14CE99EE" w14:textId="77777777" w:rsidR="008A7F2C" w:rsidRPr="008A7F2C" w:rsidRDefault="008A7F2C" w:rsidP="008A7F2C">
            <w:pPr>
              <w:widowControl/>
              <w:jc w:val="left"/>
              <w:rPr>
                <w:rFonts w:ascii="微软雅黑" w:eastAsia="微软雅黑" w:hAnsi="微软雅黑" w:cs="宋体" w:hint="eastAsia"/>
                <w:kern w:val="0"/>
                <w:szCs w:val="21"/>
              </w:rPr>
            </w:pPr>
          </w:p>
        </w:tc>
        <w:tc>
          <w:tcPr>
            <w:tcW w:w="1260" w:type="dxa"/>
            <w:tcBorders>
              <w:top w:val="nil"/>
              <w:left w:val="nil"/>
              <w:bottom w:val="nil"/>
              <w:right w:val="single" w:sz="6" w:space="0" w:color="auto"/>
            </w:tcBorders>
            <w:tcMar>
              <w:top w:w="0" w:type="dxa"/>
              <w:left w:w="105" w:type="dxa"/>
              <w:bottom w:w="0" w:type="dxa"/>
              <w:right w:w="105" w:type="dxa"/>
            </w:tcMar>
            <w:hideMark/>
          </w:tcPr>
          <w:p w14:paraId="54F3FB1A" w14:textId="77777777" w:rsidR="008A7F2C" w:rsidRPr="008A7F2C" w:rsidRDefault="008A7F2C" w:rsidP="008A7F2C">
            <w:pPr>
              <w:widowControl/>
              <w:spacing w:line="405" w:lineRule="atLeast"/>
              <w:jc w:val="center"/>
              <w:rPr>
                <w:rFonts w:ascii="微软雅黑" w:eastAsia="微软雅黑" w:hAnsi="微软雅黑" w:cs="宋体" w:hint="eastAsia"/>
                <w:kern w:val="0"/>
                <w:szCs w:val="21"/>
              </w:rPr>
            </w:pPr>
            <w:r w:rsidRPr="008A7F2C">
              <w:rPr>
                <w:rFonts w:ascii="黑体" w:eastAsia="黑体" w:hAnsi="黑体" w:cs="宋体" w:hint="eastAsia"/>
                <w:kern w:val="0"/>
                <w:szCs w:val="21"/>
              </w:rPr>
              <w:t>专 业</w:t>
            </w: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2EF504C4" w14:textId="77777777" w:rsidR="008A7F2C" w:rsidRPr="008A7F2C" w:rsidRDefault="008A7F2C" w:rsidP="008A7F2C">
            <w:pPr>
              <w:widowControl/>
              <w:jc w:val="left"/>
              <w:rPr>
                <w:rFonts w:ascii="微软雅黑" w:eastAsia="微软雅黑" w:hAnsi="微软雅黑" w:cs="宋体" w:hint="eastAsia"/>
                <w:kern w:val="0"/>
                <w:szCs w:val="21"/>
              </w:rPr>
            </w:pPr>
          </w:p>
        </w:tc>
        <w:tc>
          <w:tcPr>
            <w:tcW w:w="0" w:type="auto"/>
            <w:gridSpan w:val="2"/>
            <w:vMerge/>
            <w:tcBorders>
              <w:top w:val="nil"/>
              <w:left w:val="nil"/>
              <w:bottom w:val="single" w:sz="6" w:space="0" w:color="auto"/>
              <w:right w:val="single" w:sz="6" w:space="0" w:color="auto"/>
            </w:tcBorders>
            <w:vAlign w:val="center"/>
            <w:hideMark/>
          </w:tcPr>
          <w:p w14:paraId="08C49166" w14:textId="77777777" w:rsidR="008A7F2C" w:rsidRPr="008A7F2C" w:rsidRDefault="008A7F2C" w:rsidP="008A7F2C">
            <w:pPr>
              <w:widowControl/>
              <w:jc w:val="left"/>
              <w:rPr>
                <w:rFonts w:ascii="微软雅黑" w:eastAsia="微软雅黑" w:hAnsi="微软雅黑" w:cs="宋体"/>
                <w:kern w:val="0"/>
                <w:szCs w:val="21"/>
              </w:rPr>
            </w:pPr>
          </w:p>
        </w:tc>
      </w:tr>
      <w:tr w:rsidR="008A7F2C" w:rsidRPr="008A7F2C" w14:paraId="5A6083AF" w14:textId="77777777" w:rsidTr="008A7F2C">
        <w:trPr>
          <w:trHeight w:val="585"/>
        </w:trPr>
        <w:tc>
          <w:tcPr>
            <w:tcW w:w="2370" w:type="dxa"/>
            <w:gridSpan w:val="3"/>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4AB7E7DB" w14:textId="77777777" w:rsidR="008A7F2C" w:rsidRPr="008A7F2C" w:rsidRDefault="008A7F2C" w:rsidP="008A7F2C">
            <w:pPr>
              <w:widowControl/>
              <w:spacing w:line="405" w:lineRule="atLeast"/>
              <w:jc w:val="center"/>
              <w:rPr>
                <w:rFonts w:ascii="微软雅黑" w:eastAsia="微软雅黑" w:hAnsi="微软雅黑" w:cs="宋体" w:hint="eastAsia"/>
                <w:kern w:val="0"/>
                <w:szCs w:val="21"/>
              </w:rPr>
            </w:pPr>
            <w:r w:rsidRPr="008A7F2C">
              <w:rPr>
                <w:rFonts w:ascii="黑体" w:eastAsia="黑体" w:hAnsi="黑体" w:cs="宋体" w:hint="eastAsia"/>
                <w:kern w:val="0"/>
                <w:sz w:val="29"/>
                <w:szCs w:val="29"/>
              </w:rPr>
              <w:t>★</w:t>
            </w:r>
            <w:r w:rsidRPr="008A7F2C">
              <w:rPr>
                <w:rFonts w:ascii="黑体" w:eastAsia="黑体" w:hAnsi="黑体" w:cs="宋体" w:hint="eastAsia"/>
                <w:kern w:val="0"/>
                <w:szCs w:val="21"/>
              </w:rPr>
              <w:t>身份证号（必填）</w:t>
            </w:r>
          </w:p>
        </w:tc>
        <w:tc>
          <w:tcPr>
            <w:tcW w:w="3240" w:type="dxa"/>
            <w:gridSpan w:val="3"/>
            <w:tcBorders>
              <w:top w:val="nil"/>
              <w:left w:val="nil"/>
              <w:bottom w:val="single" w:sz="6" w:space="0" w:color="auto"/>
              <w:right w:val="single" w:sz="6" w:space="0" w:color="auto"/>
            </w:tcBorders>
            <w:tcMar>
              <w:top w:w="0" w:type="dxa"/>
              <w:left w:w="105" w:type="dxa"/>
              <w:bottom w:w="0" w:type="dxa"/>
              <w:right w:w="105" w:type="dxa"/>
            </w:tcMar>
            <w:hideMark/>
          </w:tcPr>
          <w:p w14:paraId="0C4699FF" w14:textId="77777777" w:rsidR="008A7F2C" w:rsidRPr="008A7F2C" w:rsidRDefault="008A7F2C" w:rsidP="008A7F2C">
            <w:pPr>
              <w:widowControl/>
              <w:jc w:val="left"/>
              <w:rPr>
                <w:rFonts w:ascii="微软雅黑" w:eastAsia="微软雅黑" w:hAnsi="微软雅黑" w:cs="宋体" w:hint="eastAsia"/>
                <w:kern w:val="0"/>
                <w:szCs w:val="21"/>
              </w:rPr>
            </w:pPr>
          </w:p>
        </w:tc>
        <w:tc>
          <w:tcPr>
            <w:tcW w:w="1260" w:type="dxa"/>
            <w:tcBorders>
              <w:top w:val="nil"/>
              <w:left w:val="nil"/>
              <w:bottom w:val="single" w:sz="6" w:space="0" w:color="auto"/>
              <w:right w:val="single" w:sz="6" w:space="0" w:color="auto"/>
            </w:tcBorders>
            <w:tcMar>
              <w:top w:w="0" w:type="dxa"/>
              <w:left w:w="105" w:type="dxa"/>
              <w:bottom w:w="0" w:type="dxa"/>
              <w:right w:w="105" w:type="dxa"/>
            </w:tcMar>
            <w:hideMark/>
          </w:tcPr>
          <w:p w14:paraId="0B8E9286" w14:textId="77777777" w:rsidR="008A7F2C" w:rsidRPr="008A7F2C" w:rsidRDefault="008A7F2C" w:rsidP="008A7F2C">
            <w:pPr>
              <w:widowControl/>
              <w:spacing w:line="405" w:lineRule="atLeast"/>
              <w:jc w:val="center"/>
              <w:rPr>
                <w:rFonts w:ascii="微软雅黑" w:eastAsia="微软雅黑" w:hAnsi="微软雅黑" w:cs="宋体" w:hint="eastAsia"/>
                <w:kern w:val="0"/>
                <w:szCs w:val="21"/>
              </w:rPr>
            </w:pPr>
            <w:r w:rsidRPr="008A7F2C">
              <w:rPr>
                <w:rFonts w:ascii="黑体" w:eastAsia="黑体" w:hAnsi="黑体" w:cs="宋体" w:hint="eastAsia"/>
                <w:kern w:val="0"/>
                <w:szCs w:val="21"/>
              </w:rPr>
              <w:t>出生年月</w:t>
            </w: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7797CBB5" w14:textId="77777777" w:rsidR="008A7F2C" w:rsidRPr="008A7F2C" w:rsidRDefault="008A7F2C" w:rsidP="008A7F2C">
            <w:pPr>
              <w:widowControl/>
              <w:jc w:val="left"/>
              <w:rPr>
                <w:rFonts w:ascii="微软雅黑" w:eastAsia="微软雅黑" w:hAnsi="微软雅黑" w:cs="宋体" w:hint="eastAsia"/>
                <w:kern w:val="0"/>
                <w:szCs w:val="21"/>
              </w:rPr>
            </w:pPr>
          </w:p>
        </w:tc>
        <w:tc>
          <w:tcPr>
            <w:tcW w:w="0" w:type="auto"/>
            <w:gridSpan w:val="2"/>
            <w:vMerge/>
            <w:tcBorders>
              <w:top w:val="nil"/>
              <w:left w:val="nil"/>
              <w:bottom w:val="single" w:sz="6" w:space="0" w:color="auto"/>
              <w:right w:val="single" w:sz="6" w:space="0" w:color="auto"/>
            </w:tcBorders>
            <w:vAlign w:val="center"/>
            <w:hideMark/>
          </w:tcPr>
          <w:p w14:paraId="156EE554" w14:textId="77777777" w:rsidR="008A7F2C" w:rsidRPr="008A7F2C" w:rsidRDefault="008A7F2C" w:rsidP="008A7F2C">
            <w:pPr>
              <w:widowControl/>
              <w:jc w:val="left"/>
              <w:rPr>
                <w:rFonts w:ascii="微软雅黑" w:eastAsia="微软雅黑" w:hAnsi="微软雅黑" w:cs="宋体"/>
                <w:kern w:val="0"/>
                <w:szCs w:val="21"/>
              </w:rPr>
            </w:pPr>
          </w:p>
        </w:tc>
      </w:tr>
      <w:tr w:rsidR="008A7F2C" w:rsidRPr="008A7F2C" w14:paraId="39E90153" w14:textId="77777777" w:rsidTr="008A7F2C">
        <w:trPr>
          <w:trHeight w:val="600"/>
        </w:trPr>
        <w:tc>
          <w:tcPr>
            <w:tcW w:w="126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43A8A4F2" w14:textId="77777777" w:rsidR="008A7F2C" w:rsidRPr="008A7F2C" w:rsidRDefault="008A7F2C" w:rsidP="008A7F2C">
            <w:pPr>
              <w:widowControl/>
              <w:spacing w:line="405" w:lineRule="atLeast"/>
              <w:jc w:val="center"/>
              <w:rPr>
                <w:rFonts w:ascii="微软雅黑" w:eastAsia="微软雅黑" w:hAnsi="微软雅黑" w:cs="宋体" w:hint="eastAsia"/>
                <w:kern w:val="0"/>
                <w:szCs w:val="21"/>
              </w:rPr>
            </w:pPr>
            <w:r w:rsidRPr="008A7F2C">
              <w:rPr>
                <w:rFonts w:ascii="黑体" w:eastAsia="黑体" w:hAnsi="黑体" w:cs="宋体" w:hint="eastAsia"/>
                <w:kern w:val="0"/>
                <w:szCs w:val="21"/>
              </w:rPr>
              <w:t xml:space="preserve">职 </w:t>
            </w:r>
            <w:r w:rsidRPr="008A7F2C">
              <w:rPr>
                <w:rFonts w:ascii="Calibri" w:eastAsia="黑体" w:hAnsi="Calibri" w:cs="Calibri"/>
                <w:kern w:val="0"/>
                <w:szCs w:val="21"/>
              </w:rPr>
              <w:t>   </w:t>
            </w:r>
            <w:r w:rsidRPr="008A7F2C">
              <w:rPr>
                <w:rFonts w:ascii="黑体" w:eastAsia="黑体" w:hAnsi="黑体" w:cs="宋体" w:hint="eastAsia"/>
                <w:kern w:val="0"/>
                <w:szCs w:val="21"/>
              </w:rPr>
              <w:t>务</w:t>
            </w:r>
          </w:p>
        </w:tc>
        <w:tc>
          <w:tcPr>
            <w:tcW w:w="1110" w:type="dxa"/>
            <w:gridSpan w:val="2"/>
            <w:tcBorders>
              <w:top w:val="nil"/>
              <w:left w:val="nil"/>
              <w:bottom w:val="single" w:sz="6" w:space="0" w:color="auto"/>
              <w:right w:val="single" w:sz="6" w:space="0" w:color="auto"/>
            </w:tcBorders>
            <w:tcMar>
              <w:top w:w="0" w:type="dxa"/>
              <w:left w:w="105" w:type="dxa"/>
              <w:bottom w:w="0" w:type="dxa"/>
              <w:right w:w="105" w:type="dxa"/>
            </w:tcMar>
            <w:hideMark/>
          </w:tcPr>
          <w:p w14:paraId="37CC9F9F" w14:textId="77777777" w:rsidR="008A7F2C" w:rsidRPr="008A7F2C" w:rsidRDefault="008A7F2C" w:rsidP="008A7F2C">
            <w:pPr>
              <w:widowControl/>
              <w:jc w:val="left"/>
              <w:rPr>
                <w:rFonts w:ascii="微软雅黑" w:eastAsia="微软雅黑" w:hAnsi="微软雅黑" w:cs="宋体" w:hint="eastAsia"/>
                <w:kern w:val="0"/>
                <w:szCs w:val="21"/>
              </w:rPr>
            </w:pPr>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14:paraId="40146A15" w14:textId="77777777" w:rsidR="008A7F2C" w:rsidRPr="008A7F2C" w:rsidRDefault="008A7F2C" w:rsidP="008A7F2C">
            <w:pPr>
              <w:widowControl/>
              <w:spacing w:line="405" w:lineRule="atLeast"/>
              <w:jc w:val="center"/>
              <w:rPr>
                <w:rFonts w:ascii="微软雅黑" w:eastAsia="微软雅黑" w:hAnsi="微软雅黑" w:cs="宋体" w:hint="eastAsia"/>
                <w:kern w:val="0"/>
                <w:szCs w:val="21"/>
              </w:rPr>
            </w:pPr>
            <w:r w:rsidRPr="008A7F2C">
              <w:rPr>
                <w:rFonts w:ascii="黑体" w:eastAsia="黑体" w:hAnsi="黑体" w:cs="宋体" w:hint="eastAsia"/>
                <w:kern w:val="0"/>
                <w:szCs w:val="21"/>
              </w:rPr>
              <w:t xml:space="preserve">电 </w:t>
            </w:r>
            <w:r w:rsidRPr="008A7F2C">
              <w:rPr>
                <w:rFonts w:ascii="Calibri" w:eastAsia="黑体" w:hAnsi="Calibri" w:cs="Calibri"/>
                <w:kern w:val="0"/>
                <w:szCs w:val="21"/>
              </w:rPr>
              <w:t>  </w:t>
            </w:r>
            <w:r w:rsidRPr="008A7F2C">
              <w:rPr>
                <w:rFonts w:ascii="黑体" w:eastAsia="黑体" w:hAnsi="黑体" w:cs="宋体" w:hint="eastAsia"/>
                <w:kern w:val="0"/>
                <w:szCs w:val="21"/>
              </w:rPr>
              <w:t>话</w:t>
            </w:r>
          </w:p>
        </w:tc>
        <w:tc>
          <w:tcPr>
            <w:tcW w:w="2160" w:type="dxa"/>
            <w:gridSpan w:val="2"/>
            <w:tcBorders>
              <w:top w:val="nil"/>
              <w:left w:val="nil"/>
              <w:bottom w:val="single" w:sz="6" w:space="0" w:color="auto"/>
              <w:right w:val="single" w:sz="6" w:space="0" w:color="auto"/>
            </w:tcBorders>
            <w:tcMar>
              <w:top w:w="0" w:type="dxa"/>
              <w:left w:w="105" w:type="dxa"/>
              <w:bottom w:w="0" w:type="dxa"/>
              <w:right w:w="105" w:type="dxa"/>
            </w:tcMar>
            <w:hideMark/>
          </w:tcPr>
          <w:p w14:paraId="6A3680DE" w14:textId="77777777" w:rsidR="008A7F2C" w:rsidRPr="008A7F2C" w:rsidRDefault="008A7F2C" w:rsidP="008A7F2C">
            <w:pPr>
              <w:widowControl/>
              <w:jc w:val="left"/>
              <w:rPr>
                <w:rFonts w:ascii="微软雅黑" w:eastAsia="微软雅黑" w:hAnsi="微软雅黑" w:cs="宋体" w:hint="eastAsia"/>
                <w:kern w:val="0"/>
                <w:szCs w:val="21"/>
              </w:rPr>
            </w:pPr>
          </w:p>
        </w:tc>
        <w:tc>
          <w:tcPr>
            <w:tcW w:w="1260" w:type="dxa"/>
            <w:tcBorders>
              <w:top w:val="nil"/>
              <w:left w:val="nil"/>
              <w:bottom w:val="single" w:sz="6" w:space="0" w:color="auto"/>
              <w:right w:val="single" w:sz="6" w:space="0" w:color="auto"/>
            </w:tcBorders>
            <w:tcMar>
              <w:top w:w="0" w:type="dxa"/>
              <w:left w:w="105" w:type="dxa"/>
              <w:bottom w:w="0" w:type="dxa"/>
              <w:right w:w="105" w:type="dxa"/>
            </w:tcMar>
            <w:hideMark/>
          </w:tcPr>
          <w:p w14:paraId="47FAAB4D" w14:textId="77777777" w:rsidR="008A7F2C" w:rsidRPr="008A7F2C" w:rsidRDefault="008A7F2C" w:rsidP="008A7F2C">
            <w:pPr>
              <w:widowControl/>
              <w:spacing w:line="405" w:lineRule="atLeast"/>
              <w:jc w:val="center"/>
              <w:rPr>
                <w:rFonts w:ascii="微软雅黑" w:eastAsia="微软雅黑" w:hAnsi="微软雅黑" w:cs="宋体" w:hint="eastAsia"/>
                <w:kern w:val="0"/>
                <w:szCs w:val="21"/>
              </w:rPr>
            </w:pPr>
            <w:r w:rsidRPr="008A7F2C">
              <w:rPr>
                <w:rFonts w:ascii="黑体" w:eastAsia="黑体" w:hAnsi="黑体" w:cs="宋体" w:hint="eastAsia"/>
                <w:kern w:val="0"/>
                <w:szCs w:val="21"/>
              </w:rPr>
              <w:t>传 真</w:t>
            </w:r>
          </w:p>
        </w:tc>
        <w:tc>
          <w:tcPr>
            <w:tcW w:w="2805" w:type="dxa"/>
            <w:gridSpan w:val="3"/>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768A7CF7" w14:textId="77777777" w:rsidR="008A7F2C" w:rsidRPr="008A7F2C" w:rsidRDefault="008A7F2C" w:rsidP="008A7F2C">
            <w:pPr>
              <w:widowControl/>
              <w:jc w:val="left"/>
              <w:rPr>
                <w:rFonts w:ascii="微软雅黑" w:eastAsia="微软雅黑" w:hAnsi="微软雅黑" w:cs="宋体" w:hint="eastAsia"/>
                <w:kern w:val="0"/>
                <w:szCs w:val="21"/>
              </w:rPr>
            </w:pPr>
          </w:p>
        </w:tc>
      </w:tr>
      <w:tr w:rsidR="008A7F2C" w:rsidRPr="008A7F2C" w14:paraId="7F632261" w14:textId="77777777" w:rsidTr="008A7F2C">
        <w:trPr>
          <w:trHeight w:val="570"/>
        </w:trPr>
        <w:tc>
          <w:tcPr>
            <w:tcW w:w="126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3AE48EB7" w14:textId="77777777" w:rsidR="008A7F2C" w:rsidRPr="008A7F2C" w:rsidRDefault="008A7F2C" w:rsidP="008A7F2C">
            <w:pPr>
              <w:widowControl/>
              <w:spacing w:line="405" w:lineRule="atLeast"/>
              <w:jc w:val="center"/>
              <w:rPr>
                <w:rFonts w:ascii="微软雅黑" w:eastAsia="微软雅黑" w:hAnsi="微软雅黑" w:cs="宋体" w:hint="eastAsia"/>
                <w:kern w:val="0"/>
                <w:szCs w:val="21"/>
              </w:rPr>
            </w:pPr>
            <w:r w:rsidRPr="008A7F2C">
              <w:rPr>
                <w:rFonts w:ascii="黑体" w:eastAsia="黑体" w:hAnsi="黑体" w:cs="宋体" w:hint="eastAsia"/>
                <w:kern w:val="0"/>
                <w:szCs w:val="21"/>
              </w:rPr>
              <w:t>单位名称</w:t>
            </w:r>
          </w:p>
        </w:tc>
        <w:tc>
          <w:tcPr>
            <w:tcW w:w="4350" w:type="dxa"/>
            <w:gridSpan w:val="5"/>
            <w:tcBorders>
              <w:top w:val="nil"/>
              <w:left w:val="nil"/>
              <w:bottom w:val="single" w:sz="6" w:space="0" w:color="auto"/>
              <w:right w:val="single" w:sz="6" w:space="0" w:color="auto"/>
            </w:tcBorders>
            <w:tcMar>
              <w:top w:w="0" w:type="dxa"/>
              <w:left w:w="105" w:type="dxa"/>
              <w:bottom w:w="0" w:type="dxa"/>
              <w:right w:w="105" w:type="dxa"/>
            </w:tcMar>
            <w:hideMark/>
          </w:tcPr>
          <w:p w14:paraId="6D43D9D8" w14:textId="77777777" w:rsidR="008A7F2C" w:rsidRPr="008A7F2C" w:rsidRDefault="008A7F2C" w:rsidP="008A7F2C">
            <w:pPr>
              <w:widowControl/>
              <w:jc w:val="left"/>
              <w:rPr>
                <w:rFonts w:ascii="微软雅黑" w:eastAsia="微软雅黑" w:hAnsi="微软雅黑" w:cs="宋体" w:hint="eastAsia"/>
                <w:kern w:val="0"/>
                <w:szCs w:val="21"/>
              </w:rPr>
            </w:pPr>
          </w:p>
        </w:tc>
        <w:tc>
          <w:tcPr>
            <w:tcW w:w="1260" w:type="dxa"/>
            <w:tcBorders>
              <w:top w:val="nil"/>
              <w:left w:val="nil"/>
              <w:bottom w:val="single" w:sz="6" w:space="0" w:color="auto"/>
              <w:right w:val="single" w:sz="6" w:space="0" w:color="auto"/>
            </w:tcBorders>
            <w:tcMar>
              <w:top w:w="0" w:type="dxa"/>
              <w:left w:w="105" w:type="dxa"/>
              <w:bottom w:w="0" w:type="dxa"/>
              <w:right w:w="105" w:type="dxa"/>
            </w:tcMar>
            <w:hideMark/>
          </w:tcPr>
          <w:p w14:paraId="5F092BBA" w14:textId="77777777" w:rsidR="008A7F2C" w:rsidRPr="008A7F2C" w:rsidRDefault="008A7F2C" w:rsidP="008A7F2C">
            <w:pPr>
              <w:widowControl/>
              <w:spacing w:line="405" w:lineRule="atLeast"/>
              <w:jc w:val="center"/>
              <w:rPr>
                <w:rFonts w:ascii="微软雅黑" w:eastAsia="微软雅黑" w:hAnsi="微软雅黑" w:cs="宋体" w:hint="eastAsia"/>
                <w:kern w:val="0"/>
                <w:szCs w:val="21"/>
              </w:rPr>
            </w:pPr>
            <w:r w:rsidRPr="008A7F2C">
              <w:rPr>
                <w:rFonts w:ascii="黑体" w:eastAsia="黑体" w:hAnsi="黑体" w:cs="宋体" w:hint="eastAsia"/>
                <w:kern w:val="0"/>
                <w:szCs w:val="21"/>
              </w:rPr>
              <w:t>手 机</w:t>
            </w:r>
          </w:p>
        </w:tc>
        <w:tc>
          <w:tcPr>
            <w:tcW w:w="2805" w:type="dxa"/>
            <w:gridSpan w:val="3"/>
            <w:tcBorders>
              <w:top w:val="nil"/>
              <w:left w:val="nil"/>
              <w:bottom w:val="single" w:sz="6" w:space="0" w:color="auto"/>
              <w:right w:val="single" w:sz="6" w:space="0" w:color="auto"/>
            </w:tcBorders>
            <w:tcMar>
              <w:top w:w="0" w:type="dxa"/>
              <w:left w:w="105" w:type="dxa"/>
              <w:bottom w:w="0" w:type="dxa"/>
              <w:right w:w="105" w:type="dxa"/>
            </w:tcMar>
            <w:hideMark/>
          </w:tcPr>
          <w:p w14:paraId="7DDF6CF0" w14:textId="77777777" w:rsidR="008A7F2C" w:rsidRPr="008A7F2C" w:rsidRDefault="008A7F2C" w:rsidP="008A7F2C">
            <w:pPr>
              <w:widowControl/>
              <w:jc w:val="left"/>
              <w:rPr>
                <w:rFonts w:ascii="微软雅黑" w:eastAsia="微软雅黑" w:hAnsi="微软雅黑" w:cs="宋体" w:hint="eastAsia"/>
                <w:kern w:val="0"/>
                <w:szCs w:val="21"/>
              </w:rPr>
            </w:pPr>
          </w:p>
        </w:tc>
      </w:tr>
      <w:tr w:rsidR="008A7F2C" w:rsidRPr="008A7F2C" w14:paraId="4886F519" w14:textId="77777777" w:rsidTr="008A7F2C">
        <w:trPr>
          <w:trHeight w:val="570"/>
        </w:trPr>
        <w:tc>
          <w:tcPr>
            <w:tcW w:w="126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192AD25C" w14:textId="77777777" w:rsidR="008A7F2C" w:rsidRPr="008A7F2C" w:rsidRDefault="008A7F2C" w:rsidP="008A7F2C">
            <w:pPr>
              <w:widowControl/>
              <w:spacing w:line="405" w:lineRule="atLeast"/>
              <w:jc w:val="center"/>
              <w:rPr>
                <w:rFonts w:ascii="微软雅黑" w:eastAsia="微软雅黑" w:hAnsi="微软雅黑" w:cs="宋体" w:hint="eastAsia"/>
                <w:kern w:val="0"/>
                <w:szCs w:val="21"/>
              </w:rPr>
            </w:pPr>
            <w:r w:rsidRPr="008A7F2C">
              <w:rPr>
                <w:rFonts w:ascii="黑体" w:eastAsia="黑体" w:hAnsi="黑体" w:cs="宋体" w:hint="eastAsia"/>
                <w:kern w:val="0"/>
                <w:szCs w:val="21"/>
              </w:rPr>
              <w:t>单位地址</w:t>
            </w:r>
          </w:p>
        </w:tc>
        <w:tc>
          <w:tcPr>
            <w:tcW w:w="5610" w:type="dxa"/>
            <w:gridSpan w:val="6"/>
            <w:tcBorders>
              <w:top w:val="nil"/>
              <w:left w:val="nil"/>
              <w:bottom w:val="single" w:sz="6" w:space="0" w:color="auto"/>
              <w:right w:val="single" w:sz="6" w:space="0" w:color="auto"/>
            </w:tcBorders>
            <w:tcMar>
              <w:top w:w="0" w:type="dxa"/>
              <w:left w:w="105" w:type="dxa"/>
              <w:bottom w:w="0" w:type="dxa"/>
              <w:right w:w="105" w:type="dxa"/>
            </w:tcMar>
            <w:hideMark/>
          </w:tcPr>
          <w:p w14:paraId="1AD4D549" w14:textId="77777777" w:rsidR="008A7F2C" w:rsidRPr="008A7F2C" w:rsidRDefault="008A7F2C" w:rsidP="008A7F2C">
            <w:pPr>
              <w:widowControl/>
              <w:jc w:val="left"/>
              <w:rPr>
                <w:rFonts w:ascii="微软雅黑" w:eastAsia="微软雅黑" w:hAnsi="微软雅黑" w:cs="宋体" w:hint="eastAsia"/>
                <w:kern w:val="0"/>
                <w:szCs w:val="21"/>
              </w:rPr>
            </w:pPr>
          </w:p>
        </w:tc>
        <w:tc>
          <w:tcPr>
            <w:tcW w:w="1080" w:type="dxa"/>
            <w:gridSpan w:val="2"/>
            <w:tcBorders>
              <w:top w:val="nil"/>
              <w:left w:val="nil"/>
              <w:bottom w:val="single" w:sz="6" w:space="0" w:color="auto"/>
              <w:right w:val="single" w:sz="6" w:space="0" w:color="auto"/>
            </w:tcBorders>
            <w:tcMar>
              <w:top w:w="0" w:type="dxa"/>
              <w:left w:w="105" w:type="dxa"/>
              <w:bottom w:w="0" w:type="dxa"/>
              <w:right w:w="105" w:type="dxa"/>
            </w:tcMar>
            <w:hideMark/>
          </w:tcPr>
          <w:p w14:paraId="72071E65" w14:textId="77777777" w:rsidR="008A7F2C" w:rsidRPr="008A7F2C" w:rsidRDefault="008A7F2C" w:rsidP="008A7F2C">
            <w:pPr>
              <w:widowControl/>
              <w:spacing w:line="405" w:lineRule="atLeast"/>
              <w:jc w:val="left"/>
              <w:rPr>
                <w:rFonts w:ascii="微软雅黑" w:eastAsia="微软雅黑" w:hAnsi="微软雅黑" w:cs="宋体" w:hint="eastAsia"/>
                <w:kern w:val="0"/>
                <w:szCs w:val="21"/>
              </w:rPr>
            </w:pPr>
            <w:r w:rsidRPr="008A7F2C">
              <w:rPr>
                <w:rFonts w:ascii="黑体" w:eastAsia="黑体" w:hAnsi="黑体" w:cs="宋体" w:hint="eastAsia"/>
                <w:kern w:val="0"/>
                <w:szCs w:val="21"/>
              </w:rPr>
              <w:t>邮政编码</w:t>
            </w:r>
          </w:p>
        </w:tc>
        <w:tc>
          <w:tcPr>
            <w:tcW w:w="1725" w:type="dxa"/>
            <w:tcBorders>
              <w:top w:val="nil"/>
              <w:left w:val="nil"/>
              <w:bottom w:val="single" w:sz="6" w:space="0" w:color="auto"/>
              <w:right w:val="single" w:sz="6" w:space="0" w:color="auto"/>
            </w:tcBorders>
            <w:tcMar>
              <w:top w:w="0" w:type="dxa"/>
              <w:left w:w="105" w:type="dxa"/>
              <w:bottom w:w="0" w:type="dxa"/>
              <w:right w:w="105" w:type="dxa"/>
            </w:tcMar>
            <w:hideMark/>
          </w:tcPr>
          <w:p w14:paraId="1625F078" w14:textId="77777777" w:rsidR="008A7F2C" w:rsidRPr="008A7F2C" w:rsidRDefault="008A7F2C" w:rsidP="008A7F2C">
            <w:pPr>
              <w:widowControl/>
              <w:jc w:val="left"/>
              <w:rPr>
                <w:rFonts w:ascii="微软雅黑" w:eastAsia="微软雅黑" w:hAnsi="微软雅黑" w:cs="宋体" w:hint="eastAsia"/>
                <w:kern w:val="0"/>
                <w:szCs w:val="21"/>
              </w:rPr>
            </w:pPr>
          </w:p>
        </w:tc>
      </w:tr>
      <w:tr w:rsidR="008A7F2C" w:rsidRPr="008A7F2C" w14:paraId="117876A6" w14:textId="77777777" w:rsidTr="008A7F2C">
        <w:trPr>
          <w:trHeight w:val="570"/>
        </w:trPr>
        <w:tc>
          <w:tcPr>
            <w:tcW w:w="126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7C75A130" w14:textId="77777777" w:rsidR="008A7F2C" w:rsidRPr="008A7F2C" w:rsidRDefault="008A7F2C" w:rsidP="008A7F2C">
            <w:pPr>
              <w:widowControl/>
              <w:spacing w:line="405" w:lineRule="atLeast"/>
              <w:jc w:val="center"/>
              <w:rPr>
                <w:rFonts w:ascii="微软雅黑" w:eastAsia="微软雅黑" w:hAnsi="微软雅黑" w:cs="宋体" w:hint="eastAsia"/>
                <w:kern w:val="0"/>
                <w:szCs w:val="21"/>
              </w:rPr>
            </w:pPr>
            <w:r w:rsidRPr="008A7F2C">
              <w:rPr>
                <w:rFonts w:ascii="黑体" w:eastAsia="黑体" w:hAnsi="黑体" w:cs="宋体" w:hint="eastAsia"/>
                <w:kern w:val="0"/>
                <w:szCs w:val="21"/>
              </w:rPr>
              <w:t>企业性质</w:t>
            </w:r>
          </w:p>
        </w:tc>
        <w:tc>
          <w:tcPr>
            <w:tcW w:w="1050" w:type="dxa"/>
            <w:tcBorders>
              <w:top w:val="nil"/>
              <w:left w:val="nil"/>
              <w:bottom w:val="single" w:sz="6" w:space="0" w:color="auto"/>
              <w:right w:val="single" w:sz="6" w:space="0" w:color="auto"/>
            </w:tcBorders>
            <w:tcMar>
              <w:top w:w="0" w:type="dxa"/>
              <w:left w:w="105" w:type="dxa"/>
              <w:bottom w:w="0" w:type="dxa"/>
              <w:right w:w="105" w:type="dxa"/>
            </w:tcMar>
            <w:hideMark/>
          </w:tcPr>
          <w:p w14:paraId="47B597DD" w14:textId="77777777" w:rsidR="008A7F2C" w:rsidRPr="008A7F2C" w:rsidRDefault="008A7F2C" w:rsidP="008A7F2C">
            <w:pPr>
              <w:widowControl/>
              <w:jc w:val="left"/>
              <w:rPr>
                <w:rFonts w:ascii="微软雅黑" w:eastAsia="微软雅黑" w:hAnsi="微软雅黑" w:cs="宋体" w:hint="eastAsia"/>
                <w:kern w:val="0"/>
                <w:szCs w:val="21"/>
              </w:rPr>
            </w:pPr>
          </w:p>
        </w:tc>
        <w:tc>
          <w:tcPr>
            <w:tcW w:w="1395" w:type="dxa"/>
            <w:gridSpan w:val="3"/>
            <w:tcBorders>
              <w:top w:val="nil"/>
              <w:left w:val="nil"/>
              <w:bottom w:val="single" w:sz="6" w:space="0" w:color="auto"/>
              <w:right w:val="single" w:sz="6" w:space="0" w:color="auto"/>
            </w:tcBorders>
            <w:tcMar>
              <w:top w:w="0" w:type="dxa"/>
              <w:left w:w="105" w:type="dxa"/>
              <w:bottom w:w="0" w:type="dxa"/>
              <w:right w:w="105" w:type="dxa"/>
            </w:tcMar>
            <w:hideMark/>
          </w:tcPr>
          <w:p w14:paraId="1C8FC2A4" w14:textId="77777777" w:rsidR="008A7F2C" w:rsidRPr="008A7F2C" w:rsidRDefault="008A7F2C" w:rsidP="008A7F2C">
            <w:pPr>
              <w:widowControl/>
              <w:spacing w:line="405" w:lineRule="atLeast"/>
              <w:jc w:val="center"/>
              <w:rPr>
                <w:rFonts w:ascii="微软雅黑" w:eastAsia="微软雅黑" w:hAnsi="微软雅黑" w:cs="宋体" w:hint="eastAsia"/>
                <w:kern w:val="0"/>
                <w:szCs w:val="21"/>
              </w:rPr>
            </w:pPr>
            <w:r w:rsidRPr="008A7F2C">
              <w:rPr>
                <w:rFonts w:ascii="黑体" w:eastAsia="黑体" w:hAnsi="黑体" w:cs="宋体" w:hint="eastAsia"/>
                <w:kern w:val="0"/>
                <w:szCs w:val="21"/>
              </w:rPr>
              <w:t>公司网址</w:t>
            </w:r>
          </w:p>
        </w:tc>
        <w:tc>
          <w:tcPr>
            <w:tcW w:w="3180" w:type="dxa"/>
            <w:gridSpan w:val="2"/>
            <w:tcBorders>
              <w:top w:val="nil"/>
              <w:left w:val="nil"/>
              <w:bottom w:val="single" w:sz="6" w:space="0" w:color="auto"/>
              <w:right w:val="single" w:sz="6" w:space="0" w:color="auto"/>
            </w:tcBorders>
            <w:tcMar>
              <w:top w:w="0" w:type="dxa"/>
              <w:left w:w="105" w:type="dxa"/>
              <w:bottom w:w="0" w:type="dxa"/>
              <w:right w:w="105" w:type="dxa"/>
            </w:tcMar>
            <w:hideMark/>
          </w:tcPr>
          <w:p w14:paraId="522AE0BF" w14:textId="77777777" w:rsidR="008A7F2C" w:rsidRPr="008A7F2C" w:rsidRDefault="008A7F2C" w:rsidP="008A7F2C">
            <w:pPr>
              <w:widowControl/>
              <w:jc w:val="left"/>
              <w:rPr>
                <w:rFonts w:ascii="微软雅黑" w:eastAsia="微软雅黑" w:hAnsi="微软雅黑" w:cs="宋体" w:hint="eastAsia"/>
                <w:kern w:val="0"/>
                <w:szCs w:val="21"/>
              </w:rPr>
            </w:pPr>
          </w:p>
        </w:tc>
        <w:tc>
          <w:tcPr>
            <w:tcW w:w="1080"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51FCF10D" w14:textId="77777777" w:rsidR="008A7F2C" w:rsidRPr="008A7F2C" w:rsidRDefault="008A7F2C" w:rsidP="008A7F2C">
            <w:pPr>
              <w:widowControl/>
              <w:spacing w:line="405" w:lineRule="atLeast"/>
              <w:jc w:val="left"/>
              <w:rPr>
                <w:rFonts w:ascii="微软雅黑" w:eastAsia="微软雅黑" w:hAnsi="微软雅黑" w:cs="宋体" w:hint="eastAsia"/>
                <w:kern w:val="0"/>
                <w:szCs w:val="21"/>
              </w:rPr>
            </w:pPr>
            <w:r w:rsidRPr="008A7F2C">
              <w:rPr>
                <w:rFonts w:ascii="黑体" w:eastAsia="黑体" w:hAnsi="黑体" w:cs="宋体" w:hint="eastAsia"/>
                <w:kern w:val="0"/>
                <w:szCs w:val="21"/>
              </w:rPr>
              <w:t>E—mail</w:t>
            </w:r>
          </w:p>
        </w:tc>
        <w:tc>
          <w:tcPr>
            <w:tcW w:w="172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6FB86E9D" w14:textId="77777777" w:rsidR="008A7F2C" w:rsidRPr="008A7F2C" w:rsidRDefault="008A7F2C" w:rsidP="008A7F2C">
            <w:pPr>
              <w:widowControl/>
              <w:jc w:val="left"/>
              <w:rPr>
                <w:rFonts w:ascii="微软雅黑" w:eastAsia="微软雅黑" w:hAnsi="微软雅黑" w:cs="宋体" w:hint="eastAsia"/>
                <w:kern w:val="0"/>
                <w:szCs w:val="21"/>
              </w:rPr>
            </w:pPr>
          </w:p>
        </w:tc>
      </w:tr>
      <w:tr w:rsidR="008A7F2C" w:rsidRPr="008A7F2C" w14:paraId="1838603C" w14:textId="77777777" w:rsidTr="008A7F2C">
        <w:trPr>
          <w:trHeight w:val="1515"/>
        </w:trPr>
        <w:tc>
          <w:tcPr>
            <w:tcW w:w="126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556C6A49" w14:textId="77777777" w:rsidR="008A7F2C" w:rsidRPr="008A7F2C" w:rsidRDefault="008A7F2C" w:rsidP="008A7F2C">
            <w:pPr>
              <w:widowControl/>
              <w:spacing w:line="405" w:lineRule="atLeast"/>
              <w:jc w:val="left"/>
              <w:rPr>
                <w:rFonts w:ascii="微软雅黑" w:eastAsia="微软雅黑" w:hAnsi="微软雅黑" w:cs="宋体" w:hint="eastAsia"/>
                <w:kern w:val="0"/>
                <w:szCs w:val="21"/>
              </w:rPr>
            </w:pPr>
            <w:r w:rsidRPr="008A7F2C">
              <w:rPr>
                <w:rFonts w:ascii="Calibri" w:eastAsia="黑体" w:hAnsi="Calibri" w:cs="Calibri"/>
                <w:kern w:val="0"/>
                <w:szCs w:val="21"/>
              </w:rPr>
              <w:lastRenderedPageBreak/>
              <w:t> </w:t>
            </w:r>
          </w:p>
          <w:p w14:paraId="3B366443" w14:textId="77777777" w:rsidR="008A7F2C" w:rsidRPr="008A7F2C" w:rsidRDefault="008A7F2C" w:rsidP="008A7F2C">
            <w:pPr>
              <w:widowControl/>
              <w:spacing w:line="405" w:lineRule="atLeast"/>
              <w:jc w:val="left"/>
              <w:rPr>
                <w:rFonts w:ascii="微软雅黑" w:eastAsia="微软雅黑" w:hAnsi="微软雅黑" w:cs="宋体" w:hint="eastAsia"/>
                <w:kern w:val="0"/>
                <w:szCs w:val="21"/>
              </w:rPr>
            </w:pPr>
            <w:r w:rsidRPr="008A7F2C">
              <w:rPr>
                <w:rFonts w:ascii="黑体" w:eastAsia="黑体" w:hAnsi="黑体" w:cs="宋体" w:hint="eastAsia"/>
                <w:kern w:val="0"/>
                <w:szCs w:val="21"/>
              </w:rPr>
              <w:t>教育经历</w:t>
            </w:r>
          </w:p>
        </w:tc>
        <w:tc>
          <w:tcPr>
            <w:tcW w:w="8415" w:type="dxa"/>
            <w:gridSpan w:val="9"/>
            <w:tcBorders>
              <w:top w:val="nil"/>
              <w:left w:val="nil"/>
              <w:bottom w:val="single" w:sz="6" w:space="0" w:color="auto"/>
              <w:right w:val="single" w:sz="6" w:space="0" w:color="auto"/>
            </w:tcBorders>
            <w:tcMar>
              <w:top w:w="0" w:type="dxa"/>
              <w:left w:w="105" w:type="dxa"/>
              <w:bottom w:w="0" w:type="dxa"/>
              <w:right w:w="105" w:type="dxa"/>
            </w:tcMar>
            <w:hideMark/>
          </w:tcPr>
          <w:p w14:paraId="30B12DD7" w14:textId="77777777" w:rsidR="008A7F2C" w:rsidRPr="008A7F2C" w:rsidRDefault="008A7F2C" w:rsidP="008A7F2C">
            <w:pPr>
              <w:widowControl/>
              <w:jc w:val="left"/>
              <w:rPr>
                <w:rFonts w:ascii="微软雅黑" w:eastAsia="微软雅黑" w:hAnsi="微软雅黑" w:cs="宋体" w:hint="eastAsia"/>
                <w:kern w:val="0"/>
                <w:szCs w:val="21"/>
              </w:rPr>
            </w:pPr>
          </w:p>
        </w:tc>
      </w:tr>
      <w:tr w:rsidR="008A7F2C" w:rsidRPr="008A7F2C" w14:paraId="6CD2AE93" w14:textId="77777777" w:rsidTr="008A7F2C">
        <w:trPr>
          <w:trHeight w:val="1485"/>
        </w:trPr>
        <w:tc>
          <w:tcPr>
            <w:tcW w:w="126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45D08A14" w14:textId="77777777" w:rsidR="008A7F2C" w:rsidRPr="008A7F2C" w:rsidRDefault="008A7F2C" w:rsidP="008A7F2C">
            <w:pPr>
              <w:widowControl/>
              <w:spacing w:line="405" w:lineRule="atLeast"/>
              <w:jc w:val="left"/>
              <w:rPr>
                <w:rFonts w:ascii="微软雅黑" w:eastAsia="微软雅黑" w:hAnsi="微软雅黑" w:cs="宋体" w:hint="eastAsia"/>
                <w:kern w:val="0"/>
                <w:szCs w:val="21"/>
              </w:rPr>
            </w:pPr>
            <w:r w:rsidRPr="008A7F2C">
              <w:rPr>
                <w:rFonts w:ascii="Calibri" w:eastAsia="黑体" w:hAnsi="Calibri" w:cs="Calibri"/>
                <w:kern w:val="0"/>
                <w:szCs w:val="21"/>
              </w:rPr>
              <w:t> </w:t>
            </w:r>
          </w:p>
          <w:p w14:paraId="6C4E0884" w14:textId="77777777" w:rsidR="008A7F2C" w:rsidRPr="008A7F2C" w:rsidRDefault="008A7F2C" w:rsidP="008A7F2C">
            <w:pPr>
              <w:widowControl/>
              <w:spacing w:line="405" w:lineRule="atLeast"/>
              <w:jc w:val="center"/>
              <w:rPr>
                <w:rFonts w:ascii="微软雅黑" w:eastAsia="微软雅黑" w:hAnsi="微软雅黑" w:cs="宋体" w:hint="eastAsia"/>
                <w:kern w:val="0"/>
                <w:szCs w:val="21"/>
              </w:rPr>
            </w:pPr>
            <w:r w:rsidRPr="008A7F2C">
              <w:rPr>
                <w:rFonts w:ascii="黑体" w:eastAsia="黑体" w:hAnsi="黑体" w:cs="宋体" w:hint="eastAsia"/>
                <w:kern w:val="0"/>
                <w:szCs w:val="21"/>
              </w:rPr>
              <w:t>工作经历</w:t>
            </w:r>
          </w:p>
        </w:tc>
        <w:tc>
          <w:tcPr>
            <w:tcW w:w="8415" w:type="dxa"/>
            <w:gridSpan w:val="9"/>
            <w:tcBorders>
              <w:top w:val="nil"/>
              <w:left w:val="nil"/>
              <w:bottom w:val="single" w:sz="6" w:space="0" w:color="auto"/>
              <w:right w:val="single" w:sz="6" w:space="0" w:color="auto"/>
            </w:tcBorders>
            <w:tcMar>
              <w:top w:w="0" w:type="dxa"/>
              <w:left w:w="105" w:type="dxa"/>
              <w:bottom w:w="0" w:type="dxa"/>
              <w:right w:w="105" w:type="dxa"/>
            </w:tcMar>
            <w:hideMark/>
          </w:tcPr>
          <w:p w14:paraId="08A99556" w14:textId="77777777" w:rsidR="008A7F2C" w:rsidRPr="008A7F2C" w:rsidRDefault="008A7F2C" w:rsidP="008A7F2C">
            <w:pPr>
              <w:widowControl/>
              <w:jc w:val="left"/>
              <w:rPr>
                <w:rFonts w:ascii="微软雅黑" w:eastAsia="微软雅黑" w:hAnsi="微软雅黑" w:cs="宋体" w:hint="eastAsia"/>
                <w:kern w:val="0"/>
                <w:szCs w:val="21"/>
              </w:rPr>
            </w:pPr>
          </w:p>
        </w:tc>
      </w:tr>
      <w:tr w:rsidR="008A7F2C" w:rsidRPr="008A7F2C" w14:paraId="75A32DAE" w14:textId="77777777" w:rsidTr="008A7F2C">
        <w:trPr>
          <w:trHeight w:val="630"/>
        </w:trPr>
        <w:tc>
          <w:tcPr>
            <w:tcW w:w="9675" w:type="dxa"/>
            <w:gridSpan w:val="10"/>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69802F4B" w14:textId="77777777" w:rsidR="008A7F2C" w:rsidRPr="008A7F2C" w:rsidRDefault="008A7F2C" w:rsidP="008A7F2C">
            <w:pPr>
              <w:widowControl/>
              <w:spacing w:line="405" w:lineRule="atLeast"/>
              <w:ind w:firstLine="270"/>
              <w:jc w:val="left"/>
              <w:rPr>
                <w:rFonts w:ascii="微软雅黑" w:eastAsia="微软雅黑" w:hAnsi="微软雅黑" w:cs="宋体" w:hint="eastAsia"/>
                <w:kern w:val="0"/>
                <w:szCs w:val="21"/>
              </w:rPr>
            </w:pPr>
            <w:r w:rsidRPr="008A7F2C">
              <w:rPr>
                <w:rFonts w:ascii="黑体" w:eastAsia="黑体" w:hAnsi="黑体" w:cs="宋体" w:hint="eastAsia"/>
                <w:kern w:val="0"/>
                <w:sz w:val="29"/>
                <w:szCs w:val="29"/>
              </w:rPr>
              <w:t>★申请人单位公章（必填）：</w:t>
            </w:r>
          </w:p>
        </w:tc>
      </w:tr>
      <w:tr w:rsidR="008A7F2C" w:rsidRPr="008A7F2C" w14:paraId="7D52C738" w14:textId="77777777" w:rsidTr="008A7F2C">
        <w:trPr>
          <w:trHeight w:val="1500"/>
        </w:trPr>
        <w:tc>
          <w:tcPr>
            <w:tcW w:w="126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101C5976" w14:textId="77777777" w:rsidR="008A7F2C" w:rsidRPr="008A7F2C" w:rsidRDefault="008A7F2C" w:rsidP="008A7F2C">
            <w:pPr>
              <w:widowControl/>
              <w:wordWrap w:val="0"/>
              <w:spacing w:line="405" w:lineRule="atLeast"/>
              <w:jc w:val="center"/>
              <w:rPr>
                <w:rFonts w:ascii="微软雅黑" w:eastAsia="微软雅黑" w:hAnsi="微软雅黑" w:cs="宋体" w:hint="eastAsia"/>
                <w:kern w:val="0"/>
                <w:szCs w:val="21"/>
              </w:rPr>
            </w:pPr>
            <w:r w:rsidRPr="008A7F2C">
              <w:rPr>
                <w:rFonts w:ascii="Calibri" w:eastAsia="黑体" w:hAnsi="Calibri" w:cs="Calibri"/>
                <w:kern w:val="0"/>
                <w:szCs w:val="21"/>
              </w:rPr>
              <w:t> </w:t>
            </w:r>
          </w:p>
          <w:p w14:paraId="2AA0B10D" w14:textId="77777777" w:rsidR="008A7F2C" w:rsidRPr="008A7F2C" w:rsidRDefault="008A7F2C" w:rsidP="008A7F2C">
            <w:pPr>
              <w:widowControl/>
              <w:wordWrap w:val="0"/>
              <w:spacing w:line="405" w:lineRule="atLeast"/>
              <w:jc w:val="center"/>
              <w:rPr>
                <w:rFonts w:ascii="微软雅黑" w:eastAsia="微软雅黑" w:hAnsi="微软雅黑" w:cs="宋体" w:hint="eastAsia"/>
                <w:kern w:val="0"/>
                <w:szCs w:val="21"/>
              </w:rPr>
            </w:pPr>
            <w:r w:rsidRPr="008A7F2C">
              <w:rPr>
                <w:rFonts w:ascii="黑体" w:eastAsia="黑体" w:hAnsi="黑体" w:cs="宋体" w:hint="eastAsia"/>
                <w:kern w:val="0"/>
                <w:szCs w:val="21"/>
              </w:rPr>
              <w:t>中心联系</w:t>
            </w:r>
          </w:p>
          <w:p w14:paraId="71B50780" w14:textId="77777777" w:rsidR="008A7F2C" w:rsidRPr="008A7F2C" w:rsidRDefault="008A7F2C" w:rsidP="008A7F2C">
            <w:pPr>
              <w:widowControl/>
              <w:wordWrap w:val="0"/>
              <w:spacing w:line="405" w:lineRule="atLeast"/>
              <w:jc w:val="center"/>
              <w:rPr>
                <w:rFonts w:ascii="微软雅黑" w:eastAsia="微软雅黑" w:hAnsi="微软雅黑" w:cs="宋体" w:hint="eastAsia"/>
                <w:kern w:val="0"/>
                <w:szCs w:val="21"/>
              </w:rPr>
            </w:pPr>
            <w:r w:rsidRPr="008A7F2C">
              <w:rPr>
                <w:rFonts w:ascii="黑体" w:eastAsia="黑体" w:hAnsi="黑体" w:cs="宋体" w:hint="eastAsia"/>
                <w:kern w:val="0"/>
                <w:szCs w:val="21"/>
              </w:rPr>
              <w:t xml:space="preserve">方 </w:t>
            </w:r>
            <w:r w:rsidRPr="008A7F2C">
              <w:rPr>
                <w:rFonts w:ascii="Calibri" w:eastAsia="黑体" w:hAnsi="Calibri" w:cs="Calibri"/>
                <w:kern w:val="0"/>
                <w:szCs w:val="21"/>
              </w:rPr>
              <w:t> </w:t>
            </w:r>
            <w:r w:rsidRPr="008A7F2C">
              <w:rPr>
                <w:rFonts w:ascii="黑体" w:eastAsia="黑体" w:hAnsi="黑体" w:cs="宋体" w:hint="eastAsia"/>
                <w:kern w:val="0"/>
                <w:szCs w:val="21"/>
              </w:rPr>
              <w:t>式</w:t>
            </w:r>
          </w:p>
        </w:tc>
        <w:tc>
          <w:tcPr>
            <w:tcW w:w="8415" w:type="dxa"/>
            <w:gridSpan w:val="9"/>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48EDBA27" w14:textId="77777777" w:rsidR="008A7F2C" w:rsidRPr="008A7F2C" w:rsidRDefault="008A7F2C" w:rsidP="008A7F2C">
            <w:pPr>
              <w:widowControl/>
              <w:wordWrap w:val="0"/>
              <w:spacing w:line="405" w:lineRule="atLeast"/>
              <w:jc w:val="left"/>
              <w:rPr>
                <w:rFonts w:ascii="微软雅黑" w:eastAsia="微软雅黑" w:hAnsi="微软雅黑" w:cs="宋体" w:hint="eastAsia"/>
                <w:kern w:val="0"/>
                <w:szCs w:val="21"/>
              </w:rPr>
            </w:pPr>
            <w:r w:rsidRPr="008A7F2C">
              <w:rPr>
                <w:rFonts w:ascii="黑体" w:eastAsia="黑体" w:hAnsi="黑体" w:cs="宋体" w:hint="eastAsia"/>
                <w:kern w:val="0"/>
                <w:szCs w:val="21"/>
              </w:rPr>
              <w:t xml:space="preserve">电 </w:t>
            </w:r>
            <w:r w:rsidRPr="008A7F2C">
              <w:rPr>
                <w:rFonts w:ascii="Calibri" w:eastAsia="黑体" w:hAnsi="Calibri" w:cs="Calibri"/>
                <w:kern w:val="0"/>
                <w:szCs w:val="21"/>
              </w:rPr>
              <w:t>   </w:t>
            </w:r>
            <w:r w:rsidRPr="008A7F2C">
              <w:rPr>
                <w:rFonts w:ascii="黑体" w:eastAsia="黑体" w:hAnsi="黑体" w:cs="宋体" w:hint="eastAsia"/>
                <w:kern w:val="0"/>
                <w:szCs w:val="21"/>
              </w:rPr>
              <w:t>话：李老师18911736083</w:t>
            </w:r>
          </w:p>
          <w:p w14:paraId="630B3F5C" w14:textId="77777777" w:rsidR="008A7F2C" w:rsidRPr="008A7F2C" w:rsidRDefault="008A7F2C" w:rsidP="008A7F2C">
            <w:pPr>
              <w:widowControl/>
              <w:wordWrap w:val="0"/>
              <w:spacing w:line="405" w:lineRule="atLeast"/>
              <w:jc w:val="left"/>
              <w:rPr>
                <w:rFonts w:ascii="微软雅黑" w:eastAsia="微软雅黑" w:hAnsi="微软雅黑" w:cs="宋体" w:hint="eastAsia"/>
                <w:kern w:val="0"/>
                <w:szCs w:val="21"/>
              </w:rPr>
            </w:pPr>
            <w:r w:rsidRPr="008A7F2C">
              <w:rPr>
                <w:rFonts w:ascii="黑体" w:eastAsia="黑体" w:hAnsi="黑体" w:cs="宋体" w:hint="eastAsia"/>
                <w:kern w:val="0"/>
                <w:szCs w:val="21"/>
              </w:rPr>
              <w:t xml:space="preserve">地 </w:t>
            </w:r>
            <w:r w:rsidRPr="008A7F2C">
              <w:rPr>
                <w:rFonts w:ascii="Calibri" w:eastAsia="黑体" w:hAnsi="Calibri" w:cs="Calibri"/>
                <w:kern w:val="0"/>
                <w:szCs w:val="21"/>
              </w:rPr>
              <w:t>   </w:t>
            </w:r>
            <w:r w:rsidRPr="008A7F2C">
              <w:rPr>
                <w:rFonts w:ascii="黑体" w:eastAsia="黑体" w:hAnsi="黑体" w:cs="宋体" w:hint="eastAsia"/>
                <w:kern w:val="0"/>
                <w:szCs w:val="21"/>
              </w:rPr>
              <w:t xml:space="preserve">址: </w:t>
            </w:r>
            <w:r w:rsidRPr="008A7F2C">
              <w:rPr>
                <w:rFonts w:ascii="Calibri" w:eastAsia="黑体" w:hAnsi="Calibri" w:cs="Calibri"/>
                <w:kern w:val="0"/>
                <w:szCs w:val="21"/>
              </w:rPr>
              <w:t> </w:t>
            </w:r>
            <w:r w:rsidRPr="008A7F2C">
              <w:rPr>
                <w:rFonts w:ascii="黑体" w:eastAsia="黑体" w:hAnsi="黑体" w:cs="宋体" w:hint="eastAsia"/>
                <w:kern w:val="0"/>
                <w:szCs w:val="21"/>
              </w:rPr>
              <w:t>北京海淀区清华大学校内</w:t>
            </w:r>
          </w:p>
          <w:p w14:paraId="418A9A6B" w14:textId="77777777" w:rsidR="008A7F2C" w:rsidRPr="008A7F2C" w:rsidRDefault="008A7F2C" w:rsidP="008A7F2C">
            <w:pPr>
              <w:widowControl/>
              <w:wordWrap w:val="0"/>
              <w:spacing w:line="405" w:lineRule="atLeast"/>
              <w:jc w:val="left"/>
              <w:rPr>
                <w:rFonts w:ascii="微软雅黑" w:eastAsia="微软雅黑" w:hAnsi="微软雅黑" w:cs="宋体" w:hint="eastAsia"/>
                <w:kern w:val="0"/>
                <w:szCs w:val="21"/>
              </w:rPr>
            </w:pPr>
            <w:r w:rsidRPr="008A7F2C">
              <w:rPr>
                <w:rFonts w:ascii="黑体" w:eastAsia="黑体" w:hAnsi="黑体" w:cs="宋体" w:hint="eastAsia"/>
                <w:kern w:val="0"/>
                <w:szCs w:val="21"/>
              </w:rPr>
              <w:t xml:space="preserve">邮 </w:t>
            </w:r>
            <w:r w:rsidRPr="008A7F2C">
              <w:rPr>
                <w:rFonts w:ascii="Calibri" w:eastAsia="黑体" w:hAnsi="Calibri" w:cs="Calibri"/>
                <w:kern w:val="0"/>
                <w:szCs w:val="21"/>
              </w:rPr>
              <w:t>   </w:t>
            </w:r>
            <w:r w:rsidRPr="008A7F2C">
              <w:rPr>
                <w:rFonts w:ascii="黑体" w:eastAsia="黑体" w:hAnsi="黑体" w:cs="宋体" w:hint="eastAsia"/>
                <w:kern w:val="0"/>
                <w:szCs w:val="21"/>
              </w:rPr>
              <w:t>编： 100084</w:t>
            </w:r>
          </w:p>
        </w:tc>
      </w:tr>
    </w:tbl>
    <w:p w14:paraId="6BB1B311" w14:textId="77777777" w:rsidR="008A7F2C" w:rsidRPr="008A7F2C" w:rsidRDefault="008A7F2C" w:rsidP="008A7F2C">
      <w:pPr>
        <w:widowControl/>
        <w:shd w:val="clear" w:color="auto" w:fill="FFFFFF"/>
        <w:jc w:val="left"/>
        <w:rPr>
          <w:rFonts w:ascii="微软雅黑" w:eastAsia="微软雅黑" w:hAnsi="微软雅黑" w:cs="宋体" w:hint="eastAsia"/>
          <w:color w:val="333333"/>
          <w:kern w:val="0"/>
          <w:szCs w:val="21"/>
        </w:rPr>
      </w:pPr>
      <w:r w:rsidRPr="008A7F2C">
        <w:rPr>
          <w:rFonts w:ascii="宋体" w:eastAsia="宋体" w:hAnsi="宋体" w:cs="宋体" w:hint="eastAsia"/>
          <w:color w:val="333333"/>
          <w:kern w:val="0"/>
          <w:szCs w:val="21"/>
        </w:rPr>
        <w:t>注：此报名表复印有效</w:t>
      </w:r>
    </w:p>
    <w:p w14:paraId="1B2F799B" w14:textId="77777777" w:rsidR="008A7F2C" w:rsidRPr="008A7F2C" w:rsidRDefault="008A7F2C" w:rsidP="008A7F2C">
      <w:pPr>
        <w:widowControl/>
        <w:shd w:val="clear" w:color="auto" w:fill="FFFFFF"/>
        <w:jc w:val="left"/>
        <w:rPr>
          <w:rFonts w:ascii="微软雅黑" w:eastAsia="微软雅黑" w:hAnsi="微软雅黑" w:cs="宋体" w:hint="eastAsia"/>
          <w:color w:val="333333"/>
          <w:kern w:val="0"/>
          <w:szCs w:val="21"/>
        </w:rPr>
      </w:pPr>
    </w:p>
    <w:p w14:paraId="0758EE7A" w14:textId="77777777" w:rsidR="008A7F2C" w:rsidRPr="008A7F2C" w:rsidRDefault="008A7F2C" w:rsidP="008A7F2C">
      <w:pPr>
        <w:widowControl/>
        <w:jc w:val="left"/>
        <w:rPr>
          <w:rFonts w:ascii="宋体" w:eastAsia="宋体" w:hAnsi="宋体" w:cs="宋体" w:hint="eastAsia"/>
          <w:kern w:val="0"/>
          <w:sz w:val="24"/>
        </w:rPr>
      </w:pPr>
    </w:p>
    <w:p w14:paraId="0DA6334C" w14:textId="77777777" w:rsidR="007A1CAD" w:rsidRDefault="007A1CAD"/>
    <w:sectPr w:rsidR="007A1C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迷你简菱心">
    <w:altName w:val="宋体"/>
    <w:panose1 w:val="020B0604020202020204"/>
    <w:charset w:val="86"/>
    <w:family w:val="roman"/>
    <w:notTrueType/>
    <w:pitch w:val="default"/>
    <w:sig w:usb0="00002A87" w:usb1="080E0000" w:usb2="00000010" w:usb3="00000000" w:csb0="0004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F2C"/>
    <w:rsid w:val="000236F4"/>
    <w:rsid w:val="001F610F"/>
    <w:rsid w:val="007A1CAD"/>
    <w:rsid w:val="008A7F2C"/>
    <w:rsid w:val="00B67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F7EF6BA"/>
  <w15:chartTrackingRefBased/>
  <w15:docId w15:val="{72487066-2846-284C-A210-60AC6CEC9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7F2C"/>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8A7F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442455">
      <w:bodyDiv w:val="1"/>
      <w:marLeft w:val="0"/>
      <w:marRight w:val="0"/>
      <w:marTop w:val="0"/>
      <w:marBottom w:val="0"/>
      <w:divBdr>
        <w:top w:val="none" w:sz="0" w:space="0" w:color="auto"/>
        <w:left w:val="none" w:sz="0" w:space="0" w:color="auto"/>
        <w:bottom w:val="none" w:sz="0" w:space="0" w:color="auto"/>
        <w:right w:val="none" w:sz="0" w:space="0" w:color="auto"/>
      </w:divBdr>
      <w:divsChild>
        <w:div w:id="1257404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552</Words>
  <Characters>3153</Characters>
  <Application>Microsoft Office Word</Application>
  <DocSecurity>0</DocSecurity>
  <Lines>26</Lines>
  <Paragraphs>7</Paragraphs>
  <ScaleCrop>false</ScaleCrop>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2022-11-07T06:10:00Z</dcterms:created>
  <dcterms:modified xsi:type="dcterms:W3CDTF">2022-11-07T06:11:00Z</dcterms:modified>
</cp:coreProperties>
</file>