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2A82" w14:textId="49465ADA" w:rsidR="00F64317" w:rsidRPr="00F64317" w:rsidRDefault="00AE5B32" w:rsidP="00F64317">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高端欧美访问学者项目</w:t>
      </w:r>
      <w:r w:rsidR="00F64317">
        <w:rPr>
          <w:rFonts w:ascii="微软雅黑" w:eastAsia="微软雅黑" w:hAnsi="微软雅黑" w:hint="eastAsia"/>
          <w:b/>
          <w:bCs/>
          <w:szCs w:val="21"/>
        </w:rPr>
        <w:br/>
      </w:r>
      <w:r w:rsidR="00F64317">
        <w:rPr>
          <w:rStyle w:val="a4"/>
          <w:rFonts w:ascii="微软雅黑" w:eastAsia="微软雅黑" w:hAnsi="微软雅黑" w:hint="eastAsia"/>
          <w:szCs w:val="21"/>
        </w:rPr>
        <w:t>   </w:t>
      </w:r>
      <w:r w:rsidR="00F64317">
        <w:rPr>
          <w:rFonts w:ascii="微软雅黑" w:eastAsia="微软雅黑" w:hAnsi="微软雅黑"/>
          <w:b/>
          <w:bCs/>
          <w:szCs w:val="21"/>
        </w:rPr>
        <w:fldChar w:fldCharType="begin"/>
      </w:r>
      <w:r w:rsidR="00F64317">
        <w:rPr>
          <w:rFonts w:ascii="微软雅黑" w:eastAsia="微软雅黑" w:hAnsi="微软雅黑"/>
          <w:b/>
          <w:bCs/>
          <w:szCs w:val="21"/>
        </w:rPr>
        <w:instrText xml:space="preserve"> INCLUDEPICTURE "http://www.embayanxiu.com/static/upload/image/20200318/1584515187483224.png" \* MERGEFORMATINET </w:instrText>
      </w:r>
      <w:r w:rsidR="00F64317">
        <w:rPr>
          <w:rFonts w:ascii="微软雅黑" w:eastAsia="微软雅黑" w:hAnsi="微软雅黑"/>
          <w:b/>
          <w:bCs/>
          <w:szCs w:val="21"/>
        </w:rPr>
        <w:fldChar w:fldCharType="separate"/>
      </w:r>
      <w:r w:rsidR="00F64317">
        <w:rPr>
          <w:rFonts w:ascii="微软雅黑" w:eastAsia="微软雅黑" w:hAnsi="微软雅黑"/>
          <w:b/>
          <w:bCs/>
          <w:noProof/>
          <w:szCs w:val="21"/>
        </w:rPr>
        <w:drawing>
          <wp:inline distT="0" distB="0" distL="0" distR="0" wp14:anchorId="736A1574" wp14:editId="2FC9BF16">
            <wp:extent cx="5274310" cy="13671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367155"/>
                    </a:xfrm>
                    <a:prstGeom prst="rect">
                      <a:avLst/>
                    </a:prstGeom>
                    <a:noFill/>
                    <a:ln>
                      <a:noFill/>
                    </a:ln>
                  </pic:spPr>
                </pic:pic>
              </a:graphicData>
            </a:graphic>
          </wp:inline>
        </w:drawing>
      </w:r>
      <w:r w:rsidR="00F64317">
        <w:rPr>
          <w:rFonts w:ascii="微软雅黑" w:eastAsia="微软雅黑" w:hAnsi="微软雅黑"/>
          <w:b/>
          <w:bCs/>
          <w:szCs w:val="21"/>
        </w:rPr>
        <w:fldChar w:fldCharType="end"/>
      </w:r>
    </w:p>
    <w:p w14:paraId="7F87A380"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11986362"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Style w:val="a4"/>
          <w:rFonts w:ascii="微软雅黑" w:eastAsia="微软雅黑" w:hAnsi="微软雅黑" w:hint="eastAsia"/>
          <w:sz w:val="21"/>
          <w:szCs w:val="21"/>
        </w:rPr>
        <w:t>     访问学者</w:t>
      </w:r>
      <w:r>
        <w:rPr>
          <w:rFonts w:ascii="微软雅黑" w:eastAsia="微软雅黑" w:hAnsi="微软雅黑" w:hint="eastAsia"/>
          <w:sz w:val="21"/>
          <w:szCs w:val="21"/>
        </w:rPr>
        <w:t>是指具有一定学术背景、科研能力和工作经历的人前往国外著名大学、企业实验室等专业领域进行短期进修和学习的项目形式。这种学习进修的方式可以有效的帮助学者本人快速获取行业内最新的知识和技术、拓展新的行业视野，从而在自己的领域中（学术研究或者职业发展）取得新的突破。</w:t>
      </w:r>
    </w:p>
    <w:p w14:paraId="1E296013"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与留学不同，访问学者的参与者一般都是行业内的资深人士，他们大多已经在本行业中具有相当的地位，为解决当前事业发展或者研究领域中的具体问题，有效利用国际上领域内领军的大学或研究机构资源的一种学习进修方式。</w:t>
      </w:r>
    </w:p>
    <w:p w14:paraId="34577898" w14:textId="6A3DD6D1"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"http://www.embayanxiu.com/static/upload/image/20200318/1584514504702701.png"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47C60A17" wp14:editId="15EE18E5">
            <wp:extent cx="5274310" cy="21075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107565"/>
                    </a:xfrm>
                    <a:prstGeom prst="rect">
                      <a:avLst/>
                    </a:prstGeom>
                    <a:noFill/>
                    <a:ln>
                      <a:noFill/>
                    </a:ln>
                  </pic:spPr>
                </pic:pic>
              </a:graphicData>
            </a:graphic>
          </wp:inline>
        </w:drawing>
      </w:r>
      <w:r>
        <w:rPr>
          <w:rFonts w:ascii="微软雅黑" w:eastAsia="微软雅黑" w:hAnsi="微软雅黑"/>
          <w:sz w:val="21"/>
          <w:szCs w:val="21"/>
        </w:rPr>
        <w:fldChar w:fldCharType="end"/>
      </w:r>
    </w:p>
    <w:p w14:paraId="1ABA21D5"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w:t>
      </w:r>
      <w:r>
        <w:rPr>
          <w:rStyle w:val="a4"/>
          <w:rFonts w:ascii="微软雅黑" w:eastAsia="微软雅黑" w:hAnsi="微软雅黑" w:hint="eastAsia"/>
          <w:sz w:val="21"/>
          <w:szCs w:val="21"/>
        </w:rPr>
        <w:t>访问学者</w:t>
      </w:r>
      <w:r>
        <w:rPr>
          <w:rFonts w:ascii="微软雅黑" w:eastAsia="微软雅黑" w:hAnsi="微软雅黑" w:hint="eastAsia"/>
          <w:sz w:val="21"/>
          <w:szCs w:val="21"/>
        </w:rPr>
        <w:t>是行业资深人士进行短期学习与研究的根本途径，一直以来都是我国战略行业获得技术进步的基本依托。由于与以攻读学位的留学项目不同，因此我国相关管理部门通常将境外博士后项目划归到访问学者中。从人数上来看，中国的出境访学人数在2010年</w:t>
      </w:r>
      <w:r>
        <w:rPr>
          <w:rFonts w:ascii="微软雅黑" w:eastAsia="微软雅黑" w:hAnsi="微软雅黑" w:hint="eastAsia"/>
          <w:sz w:val="21"/>
          <w:szCs w:val="21"/>
        </w:rPr>
        <w:lastRenderedPageBreak/>
        <w:t>之后一直处于快速增长状态。以国家的公派访学人数来说，2010年只有12000人出境访学，而到了2018年就已经增长到32300人。随着我国开放程度的加大以及国际上对于我国科技工作者的接纳程度的提高，近几年由个人承担费用的自费访问学者人数也出现了直线性的增长。</w:t>
      </w:r>
    </w:p>
    <w:p w14:paraId="71B0AE36"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2218328C" w14:textId="6BE0B91F"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"http://www.embayanxiu.com/static/upload/image/20200318/1584514557331276.png"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137DE402" wp14:editId="772BF19B">
            <wp:extent cx="3022600" cy="1244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0" cy="1244600"/>
                    </a:xfrm>
                    <a:prstGeom prst="rect">
                      <a:avLst/>
                    </a:prstGeom>
                    <a:noFill/>
                    <a:ln>
                      <a:noFill/>
                    </a:ln>
                  </pic:spPr>
                </pic:pic>
              </a:graphicData>
            </a:graphic>
          </wp:inline>
        </w:drawing>
      </w:r>
      <w:r>
        <w:rPr>
          <w:rFonts w:ascii="微软雅黑" w:eastAsia="微软雅黑" w:hAnsi="微软雅黑"/>
          <w:sz w:val="21"/>
          <w:szCs w:val="21"/>
        </w:rPr>
        <w:fldChar w:fldCharType="end"/>
      </w:r>
    </w:p>
    <w:p w14:paraId="1557F21D"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69F0006C"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访问学者的参加者是高校教师、科研机构的研究人员、医生、律师、媒体工作者、企业高管、政府官员等。</w:t>
      </w:r>
    </w:p>
    <w:p w14:paraId="374D30C9"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目前国际著名学校或研究机构对于访问学者的身份要求已经较为宽松，只要符合接收机构资质要求的人士都可参加。</w:t>
      </w:r>
    </w:p>
    <w:p w14:paraId="27556B09"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12F7EDD9" w14:textId="34095BFD"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"http://www.embayanxiu.com/static/upload/image/20200318/1584514608174715.png"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5FA0D76C" wp14:editId="28287B27">
            <wp:extent cx="3848100" cy="660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660400"/>
                    </a:xfrm>
                    <a:prstGeom prst="rect">
                      <a:avLst/>
                    </a:prstGeom>
                    <a:noFill/>
                    <a:ln>
                      <a:noFill/>
                    </a:ln>
                  </pic:spPr>
                </pic:pic>
              </a:graphicData>
            </a:graphic>
          </wp:inline>
        </w:drawing>
      </w:r>
      <w:r>
        <w:rPr>
          <w:rFonts w:ascii="微软雅黑" w:eastAsia="微软雅黑" w:hAnsi="微软雅黑"/>
          <w:sz w:val="21"/>
          <w:szCs w:val="21"/>
        </w:rPr>
        <w:fldChar w:fldCharType="end"/>
      </w:r>
    </w:p>
    <w:p w14:paraId="4C6C4C70"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相对于博士后而言，访问学者的申请资质相对宽松，对学位要求不严格；</w:t>
      </w:r>
    </w:p>
    <w:p w14:paraId="71BD3DC6"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无科研绩效压力，访问学者没有研究成果的压力，博士后则有明确的科研绩效考核标准；</w:t>
      </w:r>
    </w:p>
    <w:p w14:paraId="03F7D403"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对于年龄的要求宽松，没有35周岁和毕业五年的限制；</w:t>
      </w:r>
    </w:p>
    <w:p w14:paraId="558D2CF6"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时间灵活，一般访问学者为3个月~12个月，而博士后则一般要求2年或更长</w:t>
      </w:r>
    </w:p>
    <w:p w14:paraId="2402CA36"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1A14423A" w14:textId="2056D908"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lastRenderedPageBreak/>
        <w:fldChar w:fldCharType="begin"/>
      </w:r>
      <w:r>
        <w:rPr>
          <w:rFonts w:ascii="微软雅黑" w:eastAsia="微软雅黑" w:hAnsi="微软雅黑"/>
          <w:sz w:val="21"/>
          <w:szCs w:val="21"/>
        </w:rPr>
        <w:instrText xml:space="preserve"> INCLUDEPICTURE "http://www.embayanxiu.com/static/upload/image/20200318/1584514617841312.png"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38753B01" wp14:editId="6D02D29E">
            <wp:extent cx="3632200" cy="1092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1092200"/>
                    </a:xfrm>
                    <a:prstGeom prst="rect">
                      <a:avLst/>
                    </a:prstGeom>
                    <a:noFill/>
                    <a:ln>
                      <a:noFill/>
                    </a:ln>
                  </pic:spPr>
                </pic:pic>
              </a:graphicData>
            </a:graphic>
          </wp:inline>
        </w:drawing>
      </w:r>
      <w:r>
        <w:rPr>
          <w:rFonts w:ascii="微软雅黑" w:eastAsia="微软雅黑" w:hAnsi="微软雅黑"/>
          <w:sz w:val="21"/>
          <w:szCs w:val="21"/>
        </w:rPr>
        <w:fldChar w:fldCharType="end"/>
      </w:r>
    </w:p>
    <w:p w14:paraId="163D5EEC"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w:t>
      </w:r>
    </w:p>
    <w:p w14:paraId="4B6F51E2"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访学期间可以实现爱人或者子女随迁，可以让家人或者子女享受国外的医疗、教育等先进服务；</w:t>
      </w:r>
    </w:p>
    <w:p w14:paraId="08A53641"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访学超过6个月可以申请留学回国人员证明，享受留学回国人员待遇，如购置免税车等优惠项目（各地政策有所不同，具体情况请单独咨询）；</w:t>
      </w:r>
    </w:p>
    <w:p w14:paraId="451F0559"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访问学者一般都选择行业大咖、业界领军人物作为合作导师，通过访学交流活动可以使其成为你的强关系资源，而访学期间的各种学术活动也可以让你接触更多的领域内关键人士，大大提升你的人力资本背景；</w:t>
      </w:r>
    </w:p>
    <w:p w14:paraId="521D07D7" w14:textId="4F2FDC11"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w:t>
      </w: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"http://www.embayanxiu.com/static/upload/image/20200318/1584514654377463.png"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04655701" wp14:editId="21DA4FB0">
            <wp:extent cx="4356100" cy="812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0" cy="812800"/>
                    </a:xfrm>
                    <a:prstGeom prst="rect">
                      <a:avLst/>
                    </a:prstGeom>
                    <a:noFill/>
                    <a:ln>
                      <a:noFill/>
                    </a:ln>
                  </pic:spPr>
                </pic:pic>
              </a:graphicData>
            </a:graphic>
          </wp:inline>
        </w:drawing>
      </w:r>
      <w:r>
        <w:rPr>
          <w:rFonts w:ascii="微软雅黑" w:eastAsia="微软雅黑" w:hAnsi="微软雅黑"/>
          <w:sz w:val="21"/>
          <w:szCs w:val="21"/>
        </w:rPr>
        <w:fldChar w:fldCharType="end"/>
      </w:r>
    </w:p>
    <w:p w14:paraId="3EC29B26"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4AC6C4B0"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即将成为高校或者研究机构骨干人才或者领军人物的教学及研究人员；</w:t>
      </w:r>
    </w:p>
    <w:p w14:paraId="46748381"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7EE5D775"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正在申请海外博士或者博士后工作岗位，但尚未达到条件的人士；</w:t>
      </w:r>
    </w:p>
    <w:p w14:paraId="52879D69"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37AEB35D"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需要获得领域内前沿身份，但是简历尚有缺陷的人士；</w:t>
      </w:r>
    </w:p>
    <w:p w14:paraId="4423D80B"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2E23EEFF"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33946DAD" w14:textId="15D9FE6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lastRenderedPageBreak/>
        <w:fldChar w:fldCharType="begin"/>
      </w:r>
      <w:r>
        <w:rPr>
          <w:rFonts w:ascii="微软雅黑" w:eastAsia="微软雅黑" w:hAnsi="微软雅黑"/>
          <w:sz w:val="21"/>
          <w:szCs w:val="21"/>
        </w:rPr>
        <w:instrText xml:space="preserve"> INCLUDEPICTURE "http://www.embayanxiu.com/static/upload/image/20200318/1584514744893569.png"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3EC77956" wp14:editId="2A0B7D7D">
            <wp:extent cx="5181600" cy="914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914400"/>
                    </a:xfrm>
                    <a:prstGeom prst="rect">
                      <a:avLst/>
                    </a:prstGeom>
                    <a:noFill/>
                    <a:ln>
                      <a:noFill/>
                    </a:ln>
                  </pic:spPr>
                </pic:pic>
              </a:graphicData>
            </a:graphic>
          </wp:inline>
        </w:drawing>
      </w:r>
      <w:r>
        <w:rPr>
          <w:rFonts w:ascii="微软雅黑" w:eastAsia="微软雅黑" w:hAnsi="微软雅黑"/>
          <w:sz w:val="21"/>
          <w:szCs w:val="21"/>
        </w:rPr>
        <w:fldChar w:fldCharType="end"/>
      </w:r>
    </w:p>
    <w:p w14:paraId="604052CC"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访问学者的目标机构较博士后来的宽泛的多，除了接收博士后申请的著名高校研究系所和行业内具有影响力的企业实验室之外，一些智库机构、非政府组织等也非常欢迎访问学者的交流活动。</w:t>
      </w:r>
    </w:p>
    <w:p w14:paraId="1EB54ADB"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一般来说，公派的访问学者（含博士后项目）对于接收机构有着明确的定向要求，而其他形式的访问学者可选空间就很广泛了，根据申请者和合作导师的意愿即可成行。</w:t>
      </w:r>
    </w:p>
    <w:p w14:paraId="2C0578DE" w14:textId="51B7075B"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"http://www.embayanxiu.com/static/upload/image/20200318/1584514714699033.png"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0586A606" wp14:editId="4A9BAFE0">
            <wp:extent cx="3873500" cy="673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500" cy="673100"/>
                    </a:xfrm>
                    <a:prstGeom prst="rect">
                      <a:avLst/>
                    </a:prstGeom>
                    <a:noFill/>
                    <a:ln>
                      <a:noFill/>
                    </a:ln>
                  </pic:spPr>
                </pic:pic>
              </a:graphicData>
            </a:graphic>
          </wp:inline>
        </w:drawing>
      </w:r>
      <w:r>
        <w:rPr>
          <w:rFonts w:ascii="微软雅黑" w:eastAsia="微软雅黑" w:hAnsi="微软雅黑"/>
          <w:sz w:val="21"/>
          <w:szCs w:val="21"/>
        </w:rPr>
        <w:fldChar w:fldCharType="end"/>
      </w:r>
    </w:p>
    <w:p w14:paraId="68FAB729"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755189EA"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人文、艺术和社会科学类的访问学者接收机构相对较为固定，选择的原则是根据自己的研究方向、兴趣以及研究机构的权威性、学界影响力等多种因素综合考虑。也有一些需要参加交流项目的访问学者需要根据自己的研究目标来确定。</w:t>
      </w:r>
    </w:p>
    <w:p w14:paraId="5424D709"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理工科及医学分类可以选择的合作机构数量较多，一般根据申请人的既往研究成果和自己设定的研究目标来联系确定前往的科研机构。根据项目的不同和所去院所、实验室的资金状况，可能会有资助，也可能需要申请人自行承担生活费用和社保费用，具体需要根据申请条件来确定。</w:t>
      </w:r>
    </w:p>
    <w:p w14:paraId="245A4605"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一般来说，在理工或者医学项目的申请过程中，建议选择设备和资金都比较充裕的企业实验室、大学等科研机构，成果较有保障。</w:t>
      </w:r>
    </w:p>
    <w:p w14:paraId="363CE7D0" w14:textId="319CB141"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"http://www.embayanxiu.com/static/upload/image/20200318/1584514784160526.png"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199BD620" wp14:editId="5C1F235E">
            <wp:extent cx="2641600" cy="59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596900"/>
                    </a:xfrm>
                    <a:prstGeom prst="rect">
                      <a:avLst/>
                    </a:prstGeom>
                    <a:noFill/>
                    <a:ln>
                      <a:noFill/>
                    </a:ln>
                  </pic:spPr>
                </pic:pic>
              </a:graphicData>
            </a:graphic>
          </wp:inline>
        </w:drawing>
      </w:r>
      <w:r>
        <w:rPr>
          <w:rFonts w:ascii="微软雅黑" w:eastAsia="微软雅黑" w:hAnsi="微软雅黑"/>
          <w:sz w:val="21"/>
          <w:szCs w:val="21"/>
        </w:rPr>
        <w:fldChar w:fldCharType="end"/>
      </w:r>
    </w:p>
    <w:p w14:paraId="5995E0AA"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65D8CC3F"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lastRenderedPageBreak/>
        <w:t>项目名称专业方向前往机构</w:t>
      </w:r>
    </w:p>
    <w:p w14:paraId="49207BB5"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宾夕法尼亚大学金融及金融管理沃顿商学院</w:t>
      </w:r>
    </w:p>
    <w:p w14:paraId="7E369B07"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康奈尔大学古典文学</w:t>
      </w:r>
    </w:p>
    <w:p w14:paraId="0FE6584D"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表演与媒体艺术康奈尔大学人文艺术学院</w:t>
      </w:r>
    </w:p>
    <w:p w14:paraId="12D64616"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哈佛大学现代中国研究</w:t>
      </w:r>
    </w:p>
    <w:p w14:paraId="414B71BD"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历史学费正清东亚研究中心</w:t>
      </w:r>
    </w:p>
    <w:p w14:paraId="06573EE6"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普渡大学宗教学中国宗教与社会研究中心</w:t>
      </w:r>
    </w:p>
    <w:p w14:paraId="5C14ABDC"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耶鲁大学护理学</w:t>
      </w:r>
    </w:p>
    <w:p w14:paraId="2011FA81"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成瘾性研究耶鲁大学医学院</w:t>
      </w:r>
    </w:p>
    <w:p w14:paraId="6CC3E9B2"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NIH（National Institutes of Health，美国国立卫生研究院）</w:t>
      </w:r>
    </w:p>
    <w:p w14:paraId="32E952C4"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魁北克大学生态学</w:t>
      </w:r>
    </w:p>
    <w:p w14:paraId="3C1901D8"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城市规划及文化遗产</w:t>
      </w:r>
    </w:p>
    <w:p w14:paraId="266890BD"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14857143" w14:textId="41C0E5CB"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"http://www.embayanxiu.com/static/upload/image/20200318/1584515368606097.png"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0A7247F8" wp14:editId="2CAE9CC4">
            <wp:extent cx="4864100" cy="1206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4100" cy="1206500"/>
                    </a:xfrm>
                    <a:prstGeom prst="rect">
                      <a:avLst/>
                    </a:prstGeom>
                    <a:noFill/>
                    <a:ln>
                      <a:noFill/>
                    </a:ln>
                  </pic:spPr>
                </pic:pic>
              </a:graphicData>
            </a:graphic>
          </wp:inline>
        </w:drawing>
      </w:r>
      <w:r>
        <w:rPr>
          <w:rFonts w:ascii="微软雅黑" w:eastAsia="微软雅黑" w:hAnsi="微软雅黑"/>
          <w:sz w:val="21"/>
          <w:szCs w:val="21"/>
        </w:rPr>
        <w:fldChar w:fldCharType="end"/>
      </w:r>
    </w:p>
    <w:p w14:paraId="5E56DF92"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45CBC1C6"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所需材料</w:t>
      </w:r>
    </w:p>
    <w:p w14:paraId="34D5ABB0"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身份证（正背，扫描件）；</w:t>
      </w:r>
    </w:p>
    <w:p w14:paraId="042841DA"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护照（扫描件）；</w:t>
      </w:r>
    </w:p>
    <w:p w14:paraId="1773038B"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在职证明；</w:t>
      </w:r>
    </w:p>
    <w:p w14:paraId="325B9994"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个人简历（中英文，教育经历和研究经历要清晰）；</w:t>
      </w:r>
    </w:p>
    <w:p w14:paraId="7F1F9170"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lastRenderedPageBreak/>
        <w:t>研究计划；</w:t>
      </w:r>
    </w:p>
    <w:p w14:paraId="791B6B3F"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过去两年中发表的论文（期刊的封面、封底、目录及正文扫描件）；</w:t>
      </w:r>
    </w:p>
    <w:p w14:paraId="2BEE4FF1"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707D945C" w14:textId="111215AE"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"http://www.embayanxiu.com/static/upload/image/20200318/1584514817964473.png"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5D3FAD5D" wp14:editId="57591F49">
            <wp:extent cx="4356100" cy="1079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6100" cy="1079500"/>
                    </a:xfrm>
                    <a:prstGeom prst="rect">
                      <a:avLst/>
                    </a:prstGeom>
                    <a:noFill/>
                    <a:ln>
                      <a:noFill/>
                    </a:ln>
                  </pic:spPr>
                </pic:pic>
              </a:graphicData>
            </a:graphic>
          </wp:inline>
        </w:drawing>
      </w:r>
      <w:r>
        <w:rPr>
          <w:rFonts w:ascii="微软雅黑" w:eastAsia="微软雅黑" w:hAnsi="微软雅黑"/>
          <w:sz w:val="21"/>
          <w:szCs w:val="21"/>
        </w:rPr>
        <w:fldChar w:fldCharType="end"/>
      </w:r>
    </w:p>
    <w:p w14:paraId="1CB17606" w14:textId="43E2026F"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sz w:val="21"/>
          <w:szCs w:val="21"/>
        </w:rPr>
        <w:fldChar w:fldCharType="begin"/>
      </w:r>
      <w:r>
        <w:rPr>
          <w:rFonts w:ascii="微软雅黑" w:eastAsia="微软雅黑" w:hAnsi="微软雅黑"/>
          <w:sz w:val="21"/>
          <w:szCs w:val="21"/>
        </w:rPr>
        <w:instrText xml:space="preserve"> INCLUDEPICTURE "http://www.embayanxiu.com/static/upload/image/20200318/1584514837708285.png" \* MERGEFORMATINET </w:instrText>
      </w:r>
      <w:r>
        <w:rPr>
          <w:rFonts w:ascii="微软雅黑" w:eastAsia="微软雅黑" w:hAnsi="微软雅黑"/>
          <w:sz w:val="21"/>
          <w:szCs w:val="21"/>
        </w:rPr>
        <w:fldChar w:fldCharType="separate"/>
      </w:r>
      <w:r>
        <w:rPr>
          <w:rFonts w:ascii="微软雅黑" w:eastAsia="微软雅黑" w:hAnsi="微软雅黑"/>
          <w:noProof/>
          <w:sz w:val="21"/>
          <w:szCs w:val="21"/>
        </w:rPr>
        <w:drawing>
          <wp:inline distT="0" distB="0" distL="0" distR="0" wp14:anchorId="6EEAB26E" wp14:editId="49D678B8">
            <wp:extent cx="5274310" cy="171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716405"/>
                    </a:xfrm>
                    <a:prstGeom prst="rect">
                      <a:avLst/>
                    </a:prstGeom>
                    <a:noFill/>
                    <a:ln>
                      <a:noFill/>
                    </a:ln>
                  </pic:spPr>
                </pic:pic>
              </a:graphicData>
            </a:graphic>
          </wp:inline>
        </w:drawing>
      </w:r>
      <w:r>
        <w:rPr>
          <w:rFonts w:ascii="微软雅黑" w:eastAsia="微软雅黑" w:hAnsi="微软雅黑"/>
          <w:sz w:val="21"/>
          <w:szCs w:val="21"/>
        </w:rPr>
        <w:fldChar w:fldCharType="end"/>
      </w:r>
    </w:p>
    <w:p w14:paraId="5F098D88"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0C8793F2"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48434FDB" w14:textId="77777777" w:rsidR="00F64317" w:rsidRDefault="00F64317" w:rsidP="00F64317">
      <w:pPr>
        <w:pStyle w:val="a3"/>
        <w:spacing w:before="0" w:beforeAutospacing="0" w:after="0" w:afterAutospacing="0"/>
        <w:rPr>
          <w:rFonts w:ascii="微软雅黑" w:eastAsia="微软雅黑" w:hAnsi="微软雅黑" w:hint="eastAsia"/>
          <w:sz w:val="21"/>
          <w:szCs w:val="21"/>
        </w:rPr>
      </w:pPr>
    </w:p>
    <w:p w14:paraId="595B4D17"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30"/>
          <w:szCs w:val="30"/>
        </w:rPr>
        <w:t>我们的优势</w:t>
      </w:r>
      <w:r>
        <w:rPr>
          <w:rFonts w:ascii="微软雅黑" w:eastAsia="微软雅黑" w:hAnsi="微软雅黑" w:hint="eastAsia"/>
          <w:sz w:val="21"/>
          <w:szCs w:val="21"/>
        </w:rPr>
        <w:t>：</w:t>
      </w:r>
    </w:p>
    <w:p w14:paraId="5DD36C37" w14:textId="2B182A99"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权威的海外导师资源和国内的专家支持资源，可以快速匹配合作对象；</w:t>
      </w:r>
    </w:p>
    <w:p w14:paraId="12EB64C2" w14:textId="77777777" w:rsid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专业的研究资源平台和论文指导专家，可以迅速优化您的资质和能力；</w:t>
      </w:r>
    </w:p>
    <w:p w14:paraId="65B6BC9A" w14:textId="5926FB69" w:rsidR="00F64317" w:rsidRP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完善的面试指导体系，让您顺利通过导师的面试关；</w:t>
      </w:r>
    </w:p>
    <w:p w14:paraId="592F8CE3" w14:textId="4787BE17" w:rsidR="00AE5B32" w:rsidRPr="00F64317" w:rsidRDefault="00F64317" w:rsidP="00F64317">
      <w:pPr>
        <w:pStyle w:val="a3"/>
        <w:spacing w:before="0" w:beforeAutospacing="0" w:after="0" w:afterAutospacing="0"/>
        <w:rPr>
          <w:rFonts w:ascii="微软雅黑" w:eastAsia="微软雅黑" w:hAnsi="微软雅黑" w:hint="eastAsia"/>
          <w:sz w:val="21"/>
          <w:szCs w:val="21"/>
        </w:rPr>
      </w:pPr>
      <w:r>
        <w:rPr>
          <w:rFonts w:ascii="微软雅黑" w:eastAsia="微软雅黑" w:hAnsi="微软雅黑" w:hint="eastAsia"/>
          <w:sz w:val="21"/>
          <w:szCs w:val="21"/>
        </w:rPr>
        <w:t>     丰富的媒体支持，可以全方位服务于您专家的社会定位。</w:t>
      </w:r>
    </w:p>
    <w:sectPr w:rsidR="00AE5B32" w:rsidRPr="00F64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32"/>
    <w:rsid w:val="000236F4"/>
    <w:rsid w:val="001F610F"/>
    <w:rsid w:val="007A1CAD"/>
    <w:rsid w:val="00AE5B32"/>
    <w:rsid w:val="00B672A9"/>
    <w:rsid w:val="00F6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C75C70"/>
  <w15:chartTrackingRefBased/>
  <w15:docId w15:val="{4EC4F96D-C1A7-C748-8686-7F075B5D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317"/>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F6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2022-11-07T03:33:00Z</dcterms:created>
  <dcterms:modified xsi:type="dcterms:W3CDTF">2022-11-07T03:34:00Z</dcterms:modified>
</cp:coreProperties>
</file>