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0113" w14:textId="77777777" w:rsidR="00177227" w:rsidRPr="00177227" w:rsidRDefault="00177227" w:rsidP="00177227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</w:rPr>
      </w:pPr>
      <w:r w:rsidRPr="0017722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加利福尼亚州立大学在职博士后培训班招生简章</w:t>
      </w:r>
    </w:p>
    <w:p w14:paraId="36C28E1C" w14:textId="2F64A62A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fldChar w:fldCharType="begin"/>
      </w: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instrText xml:space="preserve"> INCLUDEPICTURE "http://www.embayanxiu.com/static/upload/image/20180827/1535361071967302.png" \* MERGEFORMATINET </w:instrText>
      </w: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fldChar w:fldCharType="separate"/>
      </w:r>
      <w:r w:rsidRPr="00177227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5C148AE8" wp14:editId="7CC1BC60">
            <wp:extent cx="5274310" cy="60337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3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fldChar w:fldCharType="end"/>
      </w:r>
    </w:p>
    <w:p w14:paraId="60D294AC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加利福尼亚州立大学(California State University)，简称加州州大(CSU 或Cal State)，是美国加州的一个公立大学系统。它是组成加州公立高等教育体系的三个大学系统之一。加州州大共有23个校区，学生总数超过41万人，教职员总数超过4万4千人。加州州大是全美最大的高等教育系统(不含小区大学)。加州60%的教师人力及40%的工程人才，及加州每年一半的大学毕业生及三分之一的硕士毕业生，出自加州州大系统。</w:t>
      </w:r>
    </w:p>
    <w:p w14:paraId="099E75C9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lastRenderedPageBreak/>
        <w:t>自1857年以来，有超过3 百万的校友，从加州州大系统获得学士、硕士及博士学位。目前加州州大系统共提供在约240 种专业领域中，超过1,800种学位课程。加州州立大学与全球五大洲、100多个国家的近300 所大学院校建立了广泛而深远的合作，涉及200多种专业方向共100多个交流项目。学校有专门的国际关系服务机构，说明咨询解答学生的所有问题。近年来与中国各大学院校在学术交流与课程培训方面合作紧密。</w:t>
      </w:r>
    </w:p>
    <w:p w14:paraId="1F1957B2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利兰·斯坦福大学，常直接称为斯坦福大学（英文：Leland Stanford Junior University；俗称：Stanford University），为一所坐落于美国加利福尼亚州斯坦福市的私立研究型大学。</w:t>
      </w:r>
    </w:p>
    <w:p w14:paraId="2A45F991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斯坦福大学于1891 年由时任加州参议员及州长的铁路大亨利兰</w:t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·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斯坦福和他的妻子简</w:t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·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莱思罗普</w:t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·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斯坦福创办。这是为了纪念他们因伤寒而于16 岁生日前夕去世的儿子（小利兰</w:t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·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斯坦福）。其为男女及宗教自由的学校，在1930 年代前所有学费全免。可是，1893 年利兰</w:t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·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斯坦福的逝世及1906 年对校园造成重大损毁的旧金山大地震，曾为该校带来严重的财政困难。二次世界大战后，时任学校教务长的弗雷德里克</w:t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·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特曼全力支持校友与教职员的企业精神，希望能建立一个自给自足的本地工业，这也是现今硅谷的源流。自上世纪七十年代，斯坦福成为了美国SLAC 国家加速器实验室的所在地，及其中一个高等研究计划署网络（因特网雏形）的起源地。</w:t>
      </w:r>
    </w:p>
    <w:p w14:paraId="59840877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Cambria" w:eastAsia="方正细倩简体" w:hAnsi="Cambria" w:cs="Cambria"/>
          <w:color w:val="333333"/>
          <w:kern w:val="0"/>
          <w:szCs w:val="21"/>
        </w:rPr>
        <w:t> </w:t>
      </w:r>
    </w:p>
    <w:p w14:paraId="3945A070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 xml:space="preserve">伯克利加州大学，全称伯克利加利福尼亚大学（英语：University of </w:t>
      </w:r>
      <w:proofErr w:type="spellStart"/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California,Berkeley</w:t>
      </w:r>
      <w:proofErr w:type="spellEnd"/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，也缩写为伯克利加大、英语：UC Berkeley、Berkeley 或Cal，也常译为伯克利大学或加州大学伯克利分校），是美国的一所公立研究型大学，位于旧金山东湾伯克利市的山丘上，为世界上最杰出及最享负盛名的高等公立学府。其许多科系位于全球大学排行前十名，也是美国最佳公立大学之一。伯克利加大是加利福尼亚大学中的旗舰大学，为最古老的一所，它也是美国大学协会的创始会员之一。学校每学期为本科生和研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lastRenderedPageBreak/>
        <w:t>究生提供近300 门可选课程。学校总面积为约27 平方公里，中心校园面积约为0.8 平方公里。在美国的大学运动联赛里，因以往只有一所加州大学，因此伯克利一直以加州大学（California）作校名，简称Cal，并沿用至今；其吉祥物蜕变自加州徽号，故其学生亦常自称「金色小熊」（Golden Bears/Cal Bears）。</w:t>
      </w:r>
    </w:p>
    <w:p w14:paraId="3F28AF0C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伯克利研究水平非常扎实，伯克利科研人员发现6 种化学元素，若计入与其关系密切的劳伦斯伯克利国家实验室更多达16 种，位居世界第一，其中</w:t>
      </w:r>
      <w:r w:rsidRPr="00177227">
        <w:rPr>
          <w:rFonts w:ascii="宋体" w:eastAsia="宋体" w:hAnsi="宋体" w:cs="宋体" w:hint="eastAsia"/>
          <w:color w:val="333333"/>
          <w:kern w:val="0"/>
          <w:szCs w:val="21"/>
        </w:rPr>
        <w:t>鉳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（Berkelium）更以伯克利来命名。根据美国国家科学研究委员会的调查，伯克利拥有全美最多十大杰出研究课程。伯克利分校曾有72 位教职员或学生为诺贝尔奖得主、9 位沃尔夫奖、7 位菲尔兹奖、15 位图灵奖、45 位麦克阿瑟奖 、20 位奥斯卡金像奖及11 位普立兹奖得主。2017 年美国US NEWS 世界大学排行评比为世界第四名,美国公立大学排行第一。</w:t>
      </w:r>
    </w:p>
    <w:p w14:paraId="16D02858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项目介绍</w:t>
      </w:r>
    </w:p>
    <w:p w14:paraId="4AA8684C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以美国加州州立大学，协同斯坦福大学和UC伯克利大学的相关专业，共同招收中国以及亚洲地区高级管理人员参加博士后研究员/访问学者/助理研究员项目，项目针对系统接受过专业教育的人士而开办，为研究与实践相结合的高端教育项目；具备研究和创新能力是高级管理人员必备的素质，参加博士后研究员/访问学者/助理研究员项目将取得研究经验来提升个人的综合能力。</w:t>
      </w:r>
    </w:p>
    <w:p w14:paraId="39B60B85" w14:textId="77777777" w:rsidR="00177227" w:rsidRPr="00177227" w:rsidRDefault="00177227" w:rsidP="00177227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博士后研究员/访问学者/助理研究员项目建立在传统的学位教育之上，是更具有现实指导意义的高层次教育项目，该项目注重交流性的学习模式促使学生不断地思考和创新，并建立终身学习提升的国际性平台。</w:t>
      </w:r>
    </w:p>
    <w:p w14:paraId="17E4B3FA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培养目标</w:t>
      </w:r>
    </w:p>
    <w:p w14:paraId="3BD93C50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通过系统的高阶课程的学习，以全新的视野和创新思维，把握宏观发展战略、解读经济发展趋势以及产业政策，提升宏观分析及战略决策能力。</w:t>
      </w:r>
    </w:p>
    <w:p w14:paraId="17EB8F46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lastRenderedPageBreak/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系统学习掌握专业知识和综合领导科学，提高学员领导力、塑造人格魅力，提升在动态竞争环境中的管理能力。</w:t>
      </w:r>
    </w:p>
    <w:p w14:paraId="42E42B79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剖析社会经济热点以及企业发展运营管理模式，以创新思维解决发展中的复杂问题。</w:t>
      </w:r>
    </w:p>
    <w:p w14:paraId="46649FE4" w14:textId="42E358E3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                                 </w:t>
      </w: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fldChar w:fldCharType="begin"/>
      </w: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instrText xml:space="preserve"> INCLUDEPICTURE "http://www.embayanxiu.com/static/upload/image/20180827/1535361140766411.png" \* MERGEFORMATINET </w:instrText>
      </w: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fldChar w:fldCharType="separate"/>
      </w:r>
      <w:r w:rsidRPr="00177227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1B21CCC9" wp14:editId="71757A57">
            <wp:extent cx="4483100" cy="299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27">
        <w:rPr>
          <w:rFonts w:ascii="微软雅黑" w:eastAsia="微软雅黑" w:hAnsi="微软雅黑" w:cs="宋体"/>
          <w:color w:val="333333"/>
          <w:kern w:val="0"/>
          <w:szCs w:val="21"/>
        </w:rPr>
        <w:fldChar w:fldCharType="end"/>
      </w: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   </w:t>
      </w:r>
    </w:p>
    <w:p w14:paraId="1D56CCFD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Cs w:val="21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构建高层次学员之间的互动交流、学习平台，构建优质的人脉资源平台，创造全新国际发展机遇。</w:t>
      </w:r>
    </w:p>
    <w:p w14:paraId="2602D39D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p w14:paraId="557CEF5F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p w14:paraId="34F7F856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p w14:paraId="27FED981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p w14:paraId="76EAF0AB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p w14:paraId="2E1FC2EA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招生对象</w:t>
      </w:r>
    </w:p>
    <w:p w14:paraId="138548FA" w14:textId="77777777" w:rsidR="00177227" w:rsidRPr="00177227" w:rsidRDefault="00177227" w:rsidP="00177227">
      <w:pPr>
        <w:widowControl/>
        <w:shd w:val="clear" w:color="auto" w:fill="FFFFFF"/>
        <w:ind w:left="990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lastRenderedPageBreak/>
        <w:t>有博士学位者可申请博士后课程；有硕士学位者可申请访问学者课程；本科毕业者可申请助理研究员课程。</w:t>
      </w:r>
    </w:p>
    <w:p w14:paraId="7B4D5A9C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Cambria" w:eastAsia="方正细倩简体" w:hAnsi="Cambria" w:cs="Cambria"/>
          <w:color w:val="333333"/>
          <w:kern w:val="0"/>
          <w:szCs w:val="21"/>
        </w:rPr>
        <w:t> </w:t>
      </w:r>
    </w:p>
    <w:p w14:paraId="619A10ED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入学条件</w:t>
      </w:r>
    </w:p>
    <w:p w14:paraId="6E88307B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博士后申请人为获得博士学位5 年以内人员。（申请人为获得博士学位 5 年以上人员申请人可申请访问学者）</w:t>
      </w:r>
    </w:p>
    <w:p w14:paraId="79B8DD76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访问学者申请人为获得硕士及硕士以上学位人员。</w:t>
      </w:r>
    </w:p>
    <w:p w14:paraId="4414DE98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助理研究员申请人为获得本科学位人员。</w:t>
      </w:r>
    </w:p>
    <w:p w14:paraId="6FAC4841" w14:textId="77777777" w:rsidR="00177227" w:rsidRPr="00177227" w:rsidRDefault="00177227" w:rsidP="00177227">
      <w:pPr>
        <w:widowControl/>
        <w:shd w:val="clear" w:color="auto" w:fill="FFFFFF"/>
        <w:ind w:left="141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Cambria" w:eastAsia="方正细倩简体" w:hAnsi="Cambria" w:cs="Cambria"/>
          <w:color w:val="333333"/>
          <w:kern w:val="0"/>
          <w:szCs w:val="21"/>
        </w:rPr>
        <w:t> </w:t>
      </w:r>
    </w:p>
    <w:p w14:paraId="3F5CDA0D" w14:textId="77777777" w:rsidR="00177227" w:rsidRPr="00177227" w:rsidRDefault="00177227" w:rsidP="0017722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项目特色</w:t>
      </w:r>
    </w:p>
    <w:p w14:paraId="6826090D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欧美名校博士后研究项目；</w:t>
      </w:r>
    </w:p>
    <w:p w14:paraId="163619E2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突破传统的课堂教学范式，前沿课题研究、研究交流和导师指导贯穿项目始终；</w:t>
      </w:r>
    </w:p>
    <w:p w14:paraId="348BA4A1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学员灵活安排赴美国研究学习，近距离感受北美名校的良好学术氛围；</w:t>
      </w:r>
    </w:p>
    <w:p w14:paraId="6C3790CC" w14:textId="77777777" w:rsidR="00177227" w:rsidRPr="00177227" w:rsidRDefault="00177227" w:rsidP="00177227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77227">
        <w:rPr>
          <w:rFonts w:ascii="Wingdings" w:eastAsia="微软雅黑" w:hAnsi="Wingdings" w:cs="宋体"/>
          <w:color w:val="333333"/>
          <w:kern w:val="0"/>
          <w:szCs w:val="21"/>
        </w:rPr>
        <w:t>l</w:t>
      </w:r>
      <w:r w:rsidRPr="00177227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>  </w:t>
      </w:r>
      <w:r w:rsidRPr="00177227">
        <w:rPr>
          <w:rFonts w:ascii="方正细倩简体" w:eastAsia="方正细倩简体" w:hAnsi="方正细倩简体" w:cs="宋体" w:hint="eastAsia"/>
          <w:color w:val="333333"/>
          <w:kern w:val="0"/>
          <w:szCs w:val="21"/>
        </w:rPr>
        <w:t>免语言成绩，中英双语培养模式。</w:t>
      </w:r>
    </w:p>
    <w:p w14:paraId="224D7981" w14:textId="77777777" w:rsidR="007A1CAD" w:rsidRPr="00177227" w:rsidRDefault="007A1CAD"/>
    <w:sectPr w:rsidR="007A1CAD" w:rsidRPr="0017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细倩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27"/>
    <w:rsid w:val="000236F4"/>
    <w:rsid w:val="00177227"/>
    <w:rsid w:val="001F610F"/>
    <w:rsid w:val="007A1CAD"/>
    <w:rsid w:val="00B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CA223"/>
  <w15:chartTrackingRefBased/>
  <w15:docId w15:val="{26995725-7EB1-0440-9EB2-2375F5E3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227"/>
    <w:rPr>
      <w:color w:val="0000FF"/>
      <w:u w:val="single"/>
    </w:rPr>
  </w:style>
  <w:style w:type="character" w:customStyle="1" w:styleId="colorred">
    <w:name w:val="colorred"/>
    <w:basedOn w:val="a0"/>
    <w:rsid w:val="00177227"/>
  </w:style>
  <w:style w:type="paragraph" w:styleId="a4">
    <w:name w:val="Normal (Web)"/>
    <w:basedOn w:val="a"/>
    <w:uiPriority w:val="99"/>
    <w:semiHidden/>
    <w:unhideWhenUsed/>
    <w:rsid w:val="00177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177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7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95">
          <w:marLeft w:val="0"/>
          <w:marRight w:val="0"/>
          <w:marTop w:val="300"/>
          <w:marBottom w:val="300"/>
          <w:divBdr>
            <w:top w:val="dotted" w:sz="6" w:space="11" w:color="CCCCCC"/>
            <w:left w:val="dotted" w:sz="6" w:space="11" w:color="CCCCCC"/>
            <w:bottom w:val="dotted" w:sz="6" w:space="11" w:color="CCCCCC"/>
            <w:right w:val="dotted" w:sz="6" w:space="11" w:color="CCCCCC"/>
          </w:divBdr>
        </w:div>
        <w:div w:id="19784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2022-11-14T03:23:00Z</dcterms:created>
  <dcterms:modified xsi:type="dcterms:W3CDTF">2022-11-14T03:23:00Z</dcterms:modified>
</cp:coreProperties>
</file>